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9B3" w:rsidRDefault="0067308E" w:rsidP="00605E8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  <w:sz w:val="44"/>
          <w:szCs w:val="44"/>
        </w:rPr>
      </w:pPr>
      <w:r w:rsidRPr="0005501F">
        <w:rPr>
          <w:b/>
          <w:sz w:val="44"/>
          <w:szCs w:val="44"/>
        </w:rPr>
        <w:t>Enregistrer le réflexe myotatique</w:t>
      </w:r>
      <w:r w:rsidR="008269B3">
        <w:rPr>
          <w:b/>
          <w:sz w:val="44"/>
          <w:szCs w:val="44"/>
        </w:rPr>
        <w:t xml:space="preserve"> </w:t>
      </w:r>
    </w:p>
    <w:p w:rsidR="00663B1C" w:rsidRPr="0005501F" w:rsidRDefault="00663B1C" w:rsidP="00605E8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avec </w:t>
      </w:r>
      <w:r w:rsidR="008269B3">
        <w:rPr>
          <w:b/>
          <w:sz w:val="44"/>
          <w:szCs w:val="44"/>
        </w:rPr>
        <w:t xml:space="preserve">le matériel </w:t>
      </w:r>
      <w:r>
        <w:rPr>
          <w:b/>
          <w:sz w:val="44"/>
          <w:szCs w:val="44"/>
        </w:rPr>
        <w:t>Sordalab</w:t>
      </w:r>
      <w:r w:rsidR="008269B3">
        <w:rPr>
          <w:b/>
          <w:sz w:val="44"/>
          <w:szCs w:val="44"/>
        </w:rPr>
        <w:t xml:space="preserve"> (Pasco)</w:t>
      </w:r>
    </w:p>
    <w:p w:rsidR="0067308E" w:rsidRPr="0067308E" w:rsidRDefault="0067308E" w:rsidP="0067308E">
      <w:pPr>
        <w:pStyle w:val="NormalWeb"/>
        <w:jc w:val="both"/>
        <w:rPr>
          <w:rFonts w:ascii="Arial" w:hAnsi="Arial" w:cs="Arial"/>
        </w:rPr>
      </w:pPr>
      <w:r w:rsidRPr="0067308E">
        <w:rPr>
          <w:rFonts w:ascii="Arial" w:hAnsi="Arial" w:cs="Arial"/>
        </w:rPr>
        <w:t>Ce document a été conçu, courant 2011/2012, par un groupe de formateurs en ExAO de l’académie de Versailles à destination des collègues qui recherchent des pratiques pédagogiques pour construire la notion de réflexe myotatique avec leurs élèves de Terminale S dans le cadre du nouveau programme. Nous présentons ici l’intégralité des m</w:t>
      </w:r>
      <w:r w:rsidR="00663B1C">
        <w:rPr>
          <w:rFonts w:ascii="Arial" w:hAnsi="Arial" w:cs="Arial"/>
        </w:rPr>
        <w:t xml:space="preserve">anipulations réalisées avec le fournisseur </w:t>
      </w:r>
      <w:r w:rsidRPr="0067308E">
        <w:rPr>
          <w:rFonts w:ascii="Arial" w:hAnsi="Arial" w:cs="Arial"/>
        </w:rPr>
        <w:t>ExAO Sordalab.</w:t>
      </w:r>
    </w:p>
    <w:p w:rsidR="0067308E" w:rsidRPr="0067308E" w:rsidRDefault="0067308E" w:rsidP="0067308E">
      <w:pPr>
        <w:pStyle w:val="NormalWeb"/>
        <w:jc w:val="both"/>
        <w:rPr>
          <w:rFonts w:ascii="Arial" w:hAnsi="Arial" w:cs="Arial"/>
        </w:rPr>
      </w:pPr>
      <w:r w:rsidRPr="0067308E">
        <w:rPr>
          <w:rFonts w:ascii="Arial" w:hAnsi="Arial" w:cs="Arial"/>
        </w:rPr>
        <w:t>Le groupe ExAO : Yann B</w:t>
      </w:r>
      <w:r w:rsidRPr="00567E84">
        <w:rPr>
          <w:rFonts w:ascii="Arial" w:hAnsi="Arial" w:cs="Arial"/>
          <w:smallCaps/>
        </w:rPr>
        <w:t>ourven</w:t>
      </w:r>
      <w:r w:rsidRPr="0067308E">
        <w:rPr>
          <w:rFonts w:ascii="Arial" w:hAnsi="Arial" w:cs="Arial"/>
        </w:rPr>
        <w:t>, Rozenn C</w:t>
      </w:r>
      <w:r w:rsidRPr="00567E84">
        <w:rPr>
          <w:rFonts w:ascii="Arial" w:hAnsi="Arial" w:cs="Arial"/>
          <w:smallCaps/>
        </w:rPr>
        <w:t>erclé</w:t>
      </w:r>
      <w:r w:rsidRPr="0067308E">
        <w:rPr>
          <w:rFonts w:ascii="Arial" w:hAnsi="Arial" w:cs="Arial"/>
        </w:rPr>
        <w:t>, Dominique C</w:t>
      </w:r>
      <w:r w:rsidRPr="00567E84">
        <w:rPr>
          <w:rFonts w:ascii="Arial" w:hAnsi="Arial" w:cs="Arial"/>
          <w:smallCaps/>
        </w:rPr>
        <w:t>reveuil</w:t>
      </w:r>
      <w:r w:rsidRPr="0067308E">
        <w:rPr>
          <w:rFonts w:ascii="Arial" w:hAnsi="Arial" w:cs="Arial"/>
        </w:rPr>
        <w:t>, Isabelle M</w:t>
      </w:r>
      <w:r w:rsidRPr="00567E84">
        <w:rPr>
          <w:rFonts w:ascii="Arial" w:hAnsi="Arial" w:cs="Arial"/>
          <w:smallCaps/>
        </w:rPr>
        <w:t>eteyer</w:t>
      </w:r>
      <w:r w:rsidRPr="0067308E">
        <w:rPr>
          <w:rFonts w:ascii="Arial" w:hAnsi="Arial" w:cs="Arial"/>
        </w:rPr>
        <w:t>.</w:t>
      </w:r>
    </w:p>
    <w:p w:rsidR="0067308E" w:rsidRDefault="00396D64" w:rsidP="0067308E">
      <w:r>
        <w:pict>
          <v:rect id="_x0000_i1025" style="width:0;height:1.5pt" o:hralign="center" o:hrstd="t" o:hr="t" fillcolor="#a0a0a0" stroked="f"/>
        </w:pict>
      </w:r>
    </w:p>
    <w:p w:rsidR="00530E07" w:rsidRPr="00E12D77" w:rsidRDefault="00530E07" w:rsidP="0029101A">
      <w:pPr>
        <w:jc w:val="both"/>
      </w:pPr>
    </w:p>
    <w:p w:rsidR="00A740DB" w:rsidRPr="00530E07" w:rsidRDefault="00530E07" w:rsidP="0029101A">
      <w:pPr>
        <w:jc w:val="both"/>
        <w:rPr>
          <w:b/>
          <w:sz w:val="22"/>
          <w:szCs w:val="22"/>
          <w:u w:val="single"/>
        </w:rPr>
      </w:pPr>
      <w:r w:rsidRPr="00530E07">
        <w:rPr>
          <w:b/>
          <w:sz w:val="22"/>
          <w:szCs w:val="22"/>
          <w:u w:val="single"/>
        </w:rPr>
        <w:t>Compétences travaillées dans le cadre du n</w:t>
      </w:r>
      <w:r w:rsidR="00D50F04" w:rsidRPr="00530E07">
        <w:rPr>
          <w:b/>
          <w:sz w:val="22"/>
          <w:szCs w:val="22"/>
          <w:u w:val="single"/>
        </w:rPr>
        <w:t>ouveau programme de Terminale S :</w:t>
      </w:r>
    </w:p>
    <w:p w:rsidR="00530E07" w:rsidRDefault="00530E07" w:rsidP="0029101A">
      <w:pPr>
        <w:jc w:val="both"/>
        <w:rPr>
          <w:b/>
          <w:u w:val="single"/>
        </w:rPr>
      </w:pPr>
    </w:p>
    <w:p w:rsidR="00D50F04" w:rsidRDefault="00D50F04" w:rsidP="0029101A">
      <w:pPr>
        <w:jc w:val="both"/>
        <w:rPr>
          <w:b/>
          <w:u w:val="single"/>
        </w:rPr>
      </w:pPr>
      <w:r w:rsidRPr="00D50F04">
        <w:rPr>
          <w:b/>
          <w:noProof/>
          <w:lang w:eastAsia="fr-FR"/>
        </w:rPr>
        <w:drawing>
          <wp:inline distT="0" distB="0" distL="0" distR="0">
            <wp:extent cx="5760720" cy="2330348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348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04" w:rsidRDefault="00D50F04" w:rsidP="00A80E8E">
      <w:pPr>
        <w:jc w:val="center"/>
        <w:rPr>
          <w:b/>
          <w:u w:val="single"/>
        </w:rPr>
      </w:pPr>
      <w:r>
        <w:rPr>
          <w:b/>
          <w:u w:val="single"/>
        </w:rPr>
        <w:br w:type="page"/>
      </w:r>
    </w:p>
    <w:p w:rsidR="004800F8" w:rsidRDefault="004800F8" w:rsidP="004800F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SCENARIO PEDAGOGIQUE</w:t>
      </w:r>
      <w:bookmarkStart w:id="0" w:name="Scénario"/>
      <w:bookmarkEnd w:id="0"/>
    </w:p>
    <w:p w:rsidR="004800F8" w:rsidRPr="00A94013" w:rsidRDefault="004800F8" w:rsidP="004800F8">
      <w:pPr>
        <w:jc w:val="both"/>
        <w:rPr>
          <w:sz w:val="22"/>
          <w:szCs w:val="22"/>
          <w:u w:val="single"/>
        </w:rPr>
      </w:pPr>
      <w:r w:rsidRPr="00A94013">
        <w:rPr>
          <w:sz w:val="22"/>
          <w:szCs w:val="22"/>
          <w:u w:val="single"/>
        </w:rPr>
        <w:t>Acquis :</w:t>
      </w:r>
    </w:p>
    <w:p w:rsidR="004800F8" w:rsidRDefault="004800F8" w:rsidP="004800F8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4800F8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> : Relations au sein de l’organisme : communication nerveuse.</w:t>
      </w:r>
      <w:r w:rsidR="00A94013">
        <w:rPr>
          <w:sz w:val="22"/>
          <w:szCs w:val="22"/>
        </w:rPr>
        <w:t xml:space="preserve"> (Organes sensoriels, centres nerveux, message nerveux moteur, neurone).</w:t>
      </w:r>
    </w:p>
    <w:p w:rsidR="00A94013" w:rsidRDefault="00A94013" w:rsidP="004800F8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Seconde : Corps humain et santé : l’exercice physique. (Boucle réflexe de contrôle).</w:t>
      </w:r>
    </w:p>
    <w:p w:rsidR="00A94013" w:rsidRDefault="00A94013" w:rsidP="004800F8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Première : </w:t>
      </w:r>
      <w:r w:rsidR="00952F6D">
        <w:rPr>
          <w:sz w:val="22"/>
          <w:szCs w:val="22"/>
        </w:rPr>
        <w:t xml:space="preserve">S : </w:t>
      </w:r>
      <w:r>
        <w:rPr>
          <w:sz w:val="22"/>
          <w:szCs w:val="22"/>
        </w:rPr>
        <w:t>De l’œil au cerveau : quelques aspects de la vision. (</w:t>
      </w:r>
      <w:r w:rsidR="00952F6D">
        <w:rPr>
          <w:sz w:val="22"/>
          <w:szCs w:val="22"/>
        </w:rPr>
        <w:t>Aires corticales) + L/ES : (Transmission synaptique).</w:t>
      </w:r>
    </w:p>
    <w:p w:rsidR="00530E07" w:rsidRDefault="00530E07" w:rsidP="00530E07">
      <w:pPr>
        <w:rPr>
          <w:b/>
          <w:u w:val="single"/>
        </w:rPr>
      </w:pPr>
    </w:p>
    <w:p w:rsidR="00530E07" w:rsidRDefault="00530E07" w:rsidP="00530E07">
      <w:pPr>
        <w:rPr>
          <w:u w:val="single"/>
        </w:rPr>
      </w:pPr>
      <w:r w:rsidRPr="00530E07">
        <w:rPr>
          <w:u w:val="single"/>
        </w:rPr>
        <w:t>Matériel</w:t>
      </w:r>
      <w:r>
        <w:rPr>
          <w:u w:val="single"/>
        </w:rPr>
        <w:t xml:space="preserve"> : </w:t>
      </w:r>
    </w:p>
    <w:p w:rsidR="00530E07" w:rsidRPr="00530E07" w:rsidRDefault="00530E07" w:rsidP="00530E07">
      <w:pPr>
        <w:rPr>
          <w:u w:val="single"/>
        </w:rPr>
      </w:pPr>
    </w:p>
    <w:p w:rsidR="00530E07" w:rsidRPr="00530E07" w:rsidRDefault="00530E07" w:rsidP="00530E07">
      <w:pPr>
        <w:pStyle w:val="Paragraphedeliste"/>
        <w:jc w:val="center"/>
        <w:rPr>
          <w:b/>
          <w:u w:val="single"/>
        </w:rPr>
      </w:pPr>
      <w:r w:rsidRPr="00530E07">
        <w:rPr>
          <w:b/>
          <w:u w:val="single"/>
        </w:rPr>
        <w:t>Représentation schématique des muscles de la jambe gauche :</w:t>
      </w:r>
    </w:p>
    <w:p w:rsidR="00530E07" w:rsidRPr="00530E07" w:rsidRDefault="00530E07" w:rsidP="00530E07">
      <w:pPr>
        <w:pStyle w:val="Paragraphedeliste"/>
        <w:numPr>
          <w:ilvl w:val="0"/>
          <w:numId w:val="5"/>
        </w:numPr>
        <w:jc w:val="center"/>
        <w:rPr>
          <w:i/>
        </w:rPr>
      </w:pPr>
      <w:r w:rsidRPr="00530E07">
        <w:rPr>
          <w:i/>
        </w:rPr>
        <w:t>D’après Anatomie et physiologie humaines – Elaine N. MARIEB 6</w:t>
      </w:r>
      <w:r w:rsidRPr="00530E07">
        <w:rPr>
          <w:i/>
          <w:vertAlign w:val="superscript"/>
        </w:rPr>
        <w:t>ème</w:t>
      </w:r>
      <w:r w:rsidRPr="00530E07">
        <w:rPr>
          <w:i/>
        </w:rPr>
        <w:t xml:space="preserve"> édition.</w:t>
      </w:r>
    </w:p>
    <w:p w:rsidR="00530E07" w:rsidRPr="00530E07" w:rsidRDefault="00530E07" w:rsidP="00530E07">
      <w:pPr>
        <w:jc w:val="center"/>
        <w:rPr>
          <w:sz w:val="22"/>
          <w:szCs w:val="22"/>
        </w:rPr>
      </w:pPr>
    </w:p>
    <w:p w:rsidR="007B38FB" w:rsidRPr="007B38FB" w:rsidRDefault="00530E07" w:rsidP="00530E07">
      <w:pPr>
        <w:jc w:val="center"/>
        <w:rPr>
          <w:sz w:val="22"/>
          <w:szCs w:val="22"/>
        </w:rPr>
      </w:pPr>
      <w:r w:rsidRPr="00530E07">
        <w:rPr>
          <w:noProof/>
          <w:sz w:val="22"/>
          <w:szCs w:val="22"/>
          <w:lang w:eastAsia="fr-FR"/>
        </w:rPr>
        <w:drawing>
          <wp:inline distT="0" distB="0" distL="0" distR="0">
            <wp:extent cx="1590997" cy="2434442"/>
            <wp:effectExtent l="19050" t="0" r="9203" b="0"/>
            <wp:docPr id="54" name="Image 1" descr="C:\Users\Yann\Desktop\P.A.F\Stage ExAO\Jamb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n\Desktop\P.A.F\Stage ExAO\Jambe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70" cy="243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E07">
        <w:rPr>
          <w:noProof/>
          <w:sz w:val="22"/>
          <w:szCs w:val="22"/>
          <w:lang w:eastAsia="fr-FR"/>
        </w:rPr>
        <w:drawing>
          <wp:inline distT="0" distB="0" distL="0" distR="0">
            <wp:extent cx="1845376" cy="2479837"/>
            <wp:effectExtent l="19050" t="0" r="2474" b="0"/>
            <wp:docPr id="55" name="Image 2" descr="C:\Users\Yann\Desktop\P.A.F\Stage ExAO\Jamb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n\Desktop\P.A.F\Stage ExAO\Jambe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56" cy="248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6D" w:rsidRDefault="00396D64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221.8pt;margin-top:1.4pt;width:205.45pt;height:24.8pt;z-index:251768832">
            <v:textbox>
              <w:txbxContent>
                <w:p w:rsidR="00530E07" w:rsidRPr="00A80E8E" w:rsidRDefault="00530E07" w:rsidP="00530E0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Vue postérieure</w:t>
                  </w:r>
                  <w:r w:rsidRPr="00A80E8E">
                    <w:rPr>
                      <w:sz w:val="20"/>
                      <w:szCs w:val="20"/>
                    </w:rPr>
                    <w:t xml:space="preserve"> des muscles superficiels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_x0000_s1125" type="#_x0000_t202" style="position:absolute;margin-left:25.95pt;margin-top:1.4pt;width:195.85pt;height:24.8pt;z-index:251767808">
            <v:textbox>
              <w:txbxContent>
                <w:p w:rsidR="00530E07" w:rsidRPr="00A80E8E" w:rsidRDefault="00530E07" w:rsidP="00530E07">
                  <w:pPr>
                    <w:jc w:val="center"/>
                    <w:rPr>
                      <w:sz w:val="20"/>
                      <w:szCs w:val="20"/>
                    </w:rPr>
                  </w:pPr>
                  <w:r w:rsidRPr="00A80E8E">
                    <w:rPr>
                      <w:sz w:val="20"/>
                      <w:szCs w:val="20"/>
                    </w:rPr>
                    <w:t>Vue antérieure des muscles superficiels</w:t>
                  </w:r>
                </w:p>
              </w:txbxContent>
            </v:textbox>
          </v:shape>
        </w:pict>
      </w:r>
    </w:p>
    <w:p w:rsidR="004800F8" w:rsidRDefault="00396D64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127" type="#_x0000_t202" style="position:absolute;margin-left:20.65pt;margin-top:5.5pt;width:415.65pt;height:44.9pt;z-index:251769856">
            <v:textbox>
              <w:txbxContent>
                <w:p w:rsidR="00530E07" w:rsidRPr="00F3386D" w:rsidRDefault="00530E07" w:rsidP="00530E0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Quelque soit le matériel utilisé, les mesures réalisées sont plus probantes sur le soléaire que sur le jumeau </w:t>
                  </w:r>
                  <w:r w:rsidR="00A252D1">
                    <w:rPr>
                      <w:color w:val="FF0000"/>
                    </w:rPr>
                    <w:t>= gastrocnémien.</w:t>
                  </w:r>
                </w:p>
              </w:txbxContent>
            </v:textbox>
          </v:shape>
        </w:pict>
      </w:r>
      <w:r w:rsidR="004800F8">
        <w:rPr>
          <w:b/>
          <w:u w:val="single"/>
        </w:rPr>
        <w:br w:type="page"/>
      </w:r>
    </w:p>
    <w:p w:rsidR="00795C7C" w:rsidRDefault="003545F4" w:rsidP="003545F4">
      <w:pPr>
        <w:jc w:val="both"/>
      </w:pPr>
      <w:r w:rsidRPr="0029101A">
        <w:rPr>
          <w:b/>
          <w:u w:val="single"/>
        </w:rPr>
        <w:lastRenderedPageBreak/>
        <w:t>Matériel testé :</w:t>
      </w:r>
      <w:r>
        <w:t xml:space="preserve"> Console GLX</w:t>
      </w:r>
      <w:r w:rsidR="00DC6375">
        <w:t>, USB Link</w:t>
      </w:r>
      <w:r>
        <w:t xml:space="preserve">, Electrocardiogram (EKG Sensor) avec analog adapter Pasport, Marteau Pasport, Data studio, </w:t>
      </w:r>
      <w:r w:rsidR="00DC6375">
        <w:t>W</w:t>
      </w:r>
      <w:r>
        <w:t>.</w:t>
      </w:r>
      <w:r w:rsidR="00DC6375">
        <w:t xml:space="preserve"> 7.</w:t>
      </w:r>
    </w:p>
    <w:p w:rsidR="003545F4" w:rsidRPr="005033FE" w:rsidRDefault="003545F4" w:rsidP="003545F4">
      <w:pPr>
        <w:jc w:val="both"/>
        <w:rPr>
          <w:sz w:val="18"/>
          <w:szCs w:val="18"/>
        </w:rPr>
      </w:pPr>
    </w:p>
    <w:p w:rsidR="003545F4" w:rsidRPr="0029101A" w:rsidRDefault="003545F4" w:rsidP="003545F4">
      <w:pPr>
        <w:jc w:val="both"/>
      </w:pPr>
      <w:r>
        <w:rPr>
          <w:b/>
          <w:u w:val="single"/>
        </w:rPr>
        <w:t>Montage :</w:t>
      </w:r>
    </w:p>
    <w:p w:rsidR="003545F4" w:rsidRDefault="003545F4" w:rsidP="003545F4">
      <w:pPr>
        <w:pStyle w:val="Paragraphedeliste"/>
        <w:numPr>
          <w:ilvl w:val="0"/>
          <w:numId w:val="4"/>
        </w:numPr>
        <w:jc w:val="both"/>
      </w:pPr>
      <w:r>
        <w:t xml:space="preserve">Commencer </w:t>
      </w:r>
      <w:r w:rsidR="00B949DF">
        <w:t>par relier la console</w:t>
      </w:r>
      <w:r>
        <w:t xml:space="preserve"> à l’</w:t>
      </w:r>
      <w:r w:rsidR="00B949DF">
        <w:t xml:space="preserve">ordinateur et charger l’activité sur Data Studio avant de brancher le capteur </w:t>
      </w:r>
      <w:r w:rsidR="00DC6375">
        <w:t xml:space="preserve">à l’USB link </w:t>
      </w:r>
      <w:r w:rsidR="00B949DF">
        <w:t>et le marteau sur la console.</w:t>
      </w:r>
    </w:p>
    <w:p w:rsidR="00083E21" w:rsidRDefault="00DC6375" w:rsidP="00BA659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16331" cy="2262249"/>
            <wp:effectExtent l="19050" t="0" r="0" b="0"/>
            <wp:docPr id="1" name="Image 0" descr="montage reflexe myotatique sorda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age reflexe myotatique sordala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663" cy="22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8D" w:rsidRDefault="000A7838" w:rsidP="003545F4">
      <w:pPr>
        <w:pStyle w:val="Paragraphedeliste"/>
        <w:numPr>
          <w:ilvl w:val="0"/>
          <w:numId w:val="4"/>
        </w:numPr>
        <w:jc w:val="both"/>
      </w:pPr>
      <w:r>
        <w:t xml:space="preserve">Configurer les capteurs : </w:t>
      </w:r>
    </w:p>
    <w:p w:rsidR="000A7838" w:rsidRDefault="000A7838" w:rsidP="00CD338D">
      <w:pPr>
        <w:pStyle w:val="Paragraphedeliste"/>
        <w:jc w:val="both"/>
      </w:pPr>
      <w:r>
        <w:t>Tension en mV, fréquence de lecture : 1000 Hz</w:t>
      </w:r>
      <w:r w:rsidR="00CD338D">
        <w:t>, décocher fréquence cardiaque.</w:t>
      </w:r>
    </w:p>
    <w:p w:rsidR="00CD338D" w:rsidRDefault="00CD338D" w:rsidP="00CD338D">
      <w:pPr>
        <w:pStyle w:val="Paragraphedeliste"/>
        <w:jc w:val="both"/>
      </w:pPr>
      <w:r>
        <w:t>La fréquence des points du marteau : Fréquence de lecture : 1000 Hz</w:t>
      </w:r>
      <w:r w:rsidR="009E5D3F">
        <w:t>, cocher force compressive.</w:t>
      </w:r>
    </w:p>
    <w:p w:rsidR="001D671D" w:rsidRDefault="00396D64" w:rsidP="001D671D">
      <w:pPr>
        <w:pStyle w:val="Normal1"/>
        <w:spacing w:after="0"/>
        <w:jc w:val="both"/>
      </w:pPr>
      <w:r>
        <w:rPr>
          <w:noProof/>
          <w:lang w:eastAsia="fr-FR"/>
        </w:rPr>
        <w:pict>
          <v:shape id="_x0000_s1201" type="#_x0000_t202" style="position:absolute;left:0;text-align:left;margin-left:419.1pt;margin-top:5.4pt;width:114.9pt;height:55.5pt;z-index:251814912" stroked="f">
            <v:textbox style="mso-next-textbox:#_x0000_s1201">
              <w:txbxContent>
                <w:p w:rsidR="001D671D" w:rsidRPr="001D671D" w:rsidRDefault="001D671D" w:rsidP="001D671D">
                  <w:pPr>
                    <w:rPr>
                      <w:sz w:val="18"/>
                      <w:szCs w:val="18"/>
                    </w:rPr>
                  </w:pPr>
                  <w:r w:rsidRPr="001D671D">
                    <w:rPr>
                      <w:sz w:val="18"/>
                      <w:szCs w:val="18"/>
                    </w:rPr>
                    <w:t>Sélectionner pour programmer départ et arrêt</w:t>
                  </w:r>
                </w:p>
              </w:txbxContent>
            </v:textbox>
          </v:shape>
        </w:pict>
      </w:r>
      <w:r w:rsidR="001D671D">
        <w:rPr>
          <w:noProof/>
          <w:lang w:eastAsia="fr-F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190500</wp:posOffset>
            </wp:positionV>
            <wp:extent cx="3543300" cy="2332990"/>
            <wp:effectExtent l="19050" t="0" r="0" b="0"/>
            <wp:wrapTight wrapText="bothSides">
              <wp:wrapPolygon edited="0">
                <wp:start x="-116" y="0"/>
                <wp:lineTo x="-116" y="21341"/>
                <wp:lineTo x="21600" y="21341"/>
                <wp:lineTo x="21600" y="0"/>
                <wp:lineTo x="-116" y="0"/>
              </wp:wrapPolygon>
            </wp:wrapTight>
            <wp:docPr id="2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3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75" w:rsidRDefault="00396D64" w:rsidP="001D671D">
      <w:pPr>
        <w:pStyle w:val="Paragraphedeliste"/>
        <w:ind w:left="0"/>
        <w:jc w:val="both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2" type="#_x0000_t32" style="position:absolute;left:0;text-align:left;margin-left:351.45pt;margin-top:2.4pt;width:66.3pt;height:11.3pt;flip:x;z-index:251815936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oval id="_x0000_s1200" style="position:absolute;left:0;text-align:left;margin-left:288.45pt;margin-top:6.9pt;width:64.5pt;height:25.5pt;z-index:251813888" filled="f" strokecolor="red" strokeweight="1.5pt"/>
        </w:pict>
      </w:r>
    </w:p>
    <w:p w:rsidR="00DC6375" w:rsidRDefault="00DC6375" w:rsidP="001D671D">
      <w:pPr>
        <w:pStyle w:val="Paragraphedeliste"/>
        <w:ind w:left="0"/>
        <w:jc w:val="both"/>
      </w:pPr>
    </w:p>
    <w:p w:rsidR="00DC6375" w:rsidRDefault="00396D64" w:rsidP="001D671D">
      <w:pPr>
        <w:pStyle w:val="Paragraphedeliste"/>
        <w:ind w:left="0"/>
        <w:jc w:val="both"/>
      </w:pPr>
      <w:r>
        <w:rPr>
          <w:noProof/>
          <w:lang w:eastAsia="fr-FR"/>
        </w:rPr>
        <w:pict>
          <v:shape id="_x0000_s1195" type="#_x0000_t202" style="position:absolute;left:0;text-align:left;margin-left:1.95pt;margin-top:19.35pt;width:96pt;height:53.25pt;z-index:251695103" stroked="f">
            <v:textbox style="mso-next-textbox:#_x0000_s1195">
              <w:txbxContent>
                <w:p w:rsidR="001D671D" w:rsidRPr="001D671D" w:rsidRDefault="001D671D" w:rsidP="001D671D">
                  <w:pPr>
                    <w:rPr>
                      <w:sz w:val="18"/>
                      <w:szCs w:val="18"/>
                    </w:rPr>
                  </w:pPr>
                  <w:r w:rsidRPr="001D671D">
                    <w:rPr>
                      <w:sz w:val="18"/>
                      <w:szCs w:val="18"/>
                    </w:rPr>
                    <w:t>Cliquer sur l’icône pour sélectionner le capteur</w:t>
                  </w:r>
                  <w:r w:rsidR="005033FE">
                    <w:rPr>
                      <w:sz w:val="18"/>
                      <w:szCs w:val="18"/>
                    </w:rPr>
                    <w:t xml:space="preserve"> ECG</w:t>
                  </w:r>
                </w:p>
              </w:txbxContent>
            </v:textbox>
          </v:shape>
        </w:pict>
      </w:r>
    </w:p>
    <w:p w:rsidR="00DC6375" w:rsidRDefault="00396D64" w:rsidP="001D671D">
      <w:pPr>
        <w:pStyle w:val="Paragraphedeliste"/>
        <w:ind w:left="0"/>
        <w:jc w:val="both"/>
      </w:pPr>
      <w:r>
        <w:rPr>
          <w:noProof/>
          <w:lang w:eastAsia="fr-FR"/>
        </w:rPr>
        <w:pict>
          <v:shape id="_x0000_s1197" type="#_x0000_t202" style="position:absolute;left:0;text-align:left;margin-left:417pt;margin-top:3.95pt;width:87pt;height:28.3pt;z-index:251810816" stroked="f">
            <v:textbox style="mso-next-textbox:#_x0000_s1197">
              <w:txbxContent>
                <w:p w:rsidR="001D671D" w:rsidRPr="005033FE" w:rsidRDefault="001D671D" w:rsidP="001D671D">
                  <w:pPr>
                    <w:rPr>
                      <w:sz w:val="18"/>
                      <w:szCs w:val="18"/>
                    </w:rPr>
                  </w:pPr>
                  <w:r w:rsidRPr="005033FE">
                    <w:rPr>
                      <w:sz w:val="18"/>
                      <w:szCs w:val="18"/>
                    </w:rPr>
                    <w:t xml:space="preserve">Indiquer 1000Hz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203" style="position:absolute;left:0;text-align:left;margin-left:164.15pt;margin-top:6.35pt;width:25.5pt;height:28.5pt;z-index:251820032" filled="f" strokecolor="red" strokeweight="2.25pt"/>
        </w:pict>
      </w:r>
      <w:r>
        <w:rPr>
          <w:noProof/>
          <w:lang w:eastAsia="fr-FR"/>
        </w:rPr>
        <w:pict>
          <v:shape id="_x0000_s1196" type="#_x0000_t32" style="position:absolute;left:0;text-align:left;margin-left:314.55pt;margin-top:10.95pt;width:109.5pt;height:54pt;flip:x;z-index:251809792" o:connectortype="straight">
            <v:stroke endarrow="block"/>
          </v:shape>
        </w:pict>
      </w:r>
      <w:r>
        <w:rPr>
          <w:noProof/>
          <w:lang w:eastAsia="fr-FR"/>
        </w:rPr>
        <w:pict>
          <v:oval id="_x0000_s1193" style="position:absolute;left:0;text-align:left;margin-left:130.05pt;margin-top:6.35pt;width:25.5pt;height:28.5pt;z-index:251806720" filled="f" strokecolor="red" strokeweight="2.25pt"/>
        </w:pict>
      </w:r>
      <w:r>
        <w:rPr>
          <w:noProof/>
          <w:lang w:eastAsia="fr-FR"/>
        </w:rPr>
        <w:pict>
          <v:shape id="_x0000_s1194" type="#_x0000_t32" style="position:absolute;left:0;text-align:left;margin-left:92.85pt;margin-top:9.15pt;width:36.75pt;height:7.5pt;z-index:251807744" o:connectortype="straight">
            <v:stroke endarrow="block"/>
          </v:shape>
        </w:pict>
      </w:r>
    </w:p>
    <w:p w:rsidR="00DC6375" w:rsidRDefault="00396D64" w:rsidP="001D671D">
      <w:pPr>
        <w:pStyle w:val="Paragraphedeliste"/>
        <w:ind w:left="0"/>
        <w:jc w:val="both"/>
      </w:pPr>
      <w:r>
        <w:rPr>
          <w:noProof/>
          <w:lang w:eastAsia="fr-FR"/>
        </w:rPr>
        <w:pict>
          <v:shape id="_x0000_s1204" type="#_x0000_t32" style="position:absolute;left:0;text-align:left;margin-left:88.15pt;margin-top:11.65pt;width:81pt;height:29.65pt;flip:y;z-index:251821056" o:connectortype="straight">
            <v:stroke endarrow="block"/>
          </v:shape>
        </w:pict>
      </w:r>
    </w:p>
    <w:p w:rsidR="000A7838" w:rsidRDefault="00396D64" w:rsidP="001D671D">
      <w:pPr>
        <w:jc w:val="center"/>
      </w:pPr>
      <w:r>
        <w:rPr>
          <w:noProof/>
          <w:lang w:eastAsia="fr-FR"/>
        </w:rPr>
        <w:pict>
          <v:shape id="_x0000_s1205" type="#_x0000_t202" style="position:absolute;left:0;text-align:left;margin-left:1.45pt;margin-top:11.25pt;width:96pt;height:53.25pt;z-index:251822080" stroked="f">
            <v:textbox style="mso-next-textbox:#_x0000_s1205">
              <w:txbxContent>
                <w:p w:rsidR="005033FE" w:rsidRPr="001D671D" w:rsidRDefault="005033FE" w:rsidP="005033FE">
                  <w:pPr>
                    <w:rPr>
                      <w:sz w:val="18"/>
                      <w:szCs w:val="18"/>
                    </w:rPr>
                  </w:pPr>
                  <w:r w:rsidRPr="001D671D">
                    <w:rPr>
                      <w:sz w:val="18"/>
                      <w:szCs w:val="18"/>
                    </w:rPr>
                    <w:t>Cliquer sur l’ic</w:t>
                  </w:r>
                  <w:r>
                    <w:rPr>
                      <w:sz w:val="18"/>
                      <w:szCs w:val="18"/>
                    </w:rPr>
                    <w:t>ône pour sélectionner le marteau</w:t>
                  </w:r>
                </w:p>
              </w:txbxContent>
            </v:textbox>
          </v:shape>
        </w:pict>
      </w:r>
    </w:p>
    <w:p w:rsidR="001D671D" w:rsidRDefault="001D671D" w:rsidP="001D671D">
      <w:pPr>
        <w:pStyle w:val="Paragraphedeliste"/>
        <w:ind w:left="0"/>
        <w:jc w:val="both"/>
      </w:pPr>
    </w:p>
    <w:p w:rsidR="001D671D" w:rsidRDefault="00396D64" w:rsidP="001D671D">
      <w:pPr>
        <w:pStyle w:val="Paragraphedeliste"/>
        <w:ind w:left="0"/>
        <w:jc w:val="both"/>
      </w:pPr>
      <w:r>
        <w:rPr>
          <w:noProof/>
          <w:lang w:eastAsia="fr-FR"/>
        </w:rPr>
        <w:pict>
          <v:shape id="_x0000_s1199" type="#_x0000_t202" style="position:absolute;left:0;text-align:left;margin-left:418.25pt;margin-top:16.65pt;width:62.4pt;height:22.55pt;z-index:251812864" stroked="f">
            <v:textbox style="mso-next-textbox:#_x0000_s1199">
              <w:txbxContent>
                <w:p w:rsidR="001D671D" w:rsidRPr="005033FE" w:rsidRDefault="001D671D" w:rsidP="001D671D">
                  <w:pPr>
                    <w:rPr>
                      <w:sz w:val="18"/>
                      <w:szCs w:val="18"/>
                    </w:rPr>
                  </w:pPr>
                  <w:r w:rsidRPr="005033FE">
                    <w:rPr>
                      <w:sz w:val="18"/>
                      <w:szCs w:val="18"/>
                    </w:rPr>
                    <w:t xml:space="preserve">Mettre bas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8" type="#_x0000_t32" style="position:absolute;left:0;text-align:left;margin-left:331.95pt;margin-top:1.9pt;width:88.5pt;height:24.75pt;flip:x y;z-index:251811840" o:connectortype="straight">
            <v:stroke endarrow="block"/>
          </v:shape>
        </w:pict>
      </w:r>
    </w:p>
    <w:p w:rsidR="001D671D" w:rsidRDefault="001D671D" w:rsidP="001D671D">
      <w:pPr>
        <w:pStyle w:val="Paragraphedeliste"/>
        <w:ind w:left="0"/>
        <w:jc w:val="both"/>
      </w:pPr>
    </w:p>
    <w:p w:rsidR="000A7838" w:rsidRDefault="001D671D" w:rsidP="001D671D">
      <w:pPr>
        <w:pStyle w:val="Paragraphedeliste"/>
        <w:numPr>
          <w:ilvl w:val="0"/>
          <w:numId w:val="4"/>
        </w:num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537210</wp:posOffset>
            </wp:positionV>
            <wp:extent cx="1646555" cy="1917700"/>
            <wp:effectExtent l="19050" t="0" r="0" b="0"/>
            <wp:wrapTight wrapText="bothSides">
              <wp:wrapPolygon edited="0">
                <wp:start x="-250" y="0"/>
                <wp:lineTo x="-250" y="21457"/>
                <wp:lineTo x="21492" y="21457"/>
                <wp:lineTo x="21492" y="0"/>
                <wp:lineTo x="-250" y="0"/>
              </wp:wrapPolygon>
            </wp:wrapTight>
            <wp:docPr id="1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471" t="8581" r="32894" b="3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838">
        <w:t>Option d’échantillonnage : Onglet départ retardé : Valeur mesurée : Force, est supérieur à, 0,5 N</w:t>
      </w:r>
    </w:p>
    <w:p w:rsidR="0017086B" w:rsidRDefault="001D671D" w:rsidP="0017086B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334010</wp:posOffset>
            </wp:positionV>
            <wp:extent cx="1946275" cy="1584960"/>
            <wp:effectExtent l="19050" t="0" r="0" b="0"/>
            <wp:wrapTight wrapText="bothSides">
              <wp:wrapPolygon edited="0">
                <wp:start x="-211" y="0"/>
                <wp:lineTo x="-211" y="21288"/>
                <wp:lineTo x="21565" y="21288"/>
                <wp:lineTo x="21565" y="0"/>
                <wp:lineTo x="-211" y="0"/>
              </wp:wrapPolygon>
            </wp:wrapTight>
            <wp:docPr id="1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58" t="26238" r="32894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D64">
        <w:rPr>
          <w:noProof/>
          <w:lang w:eastAsia="fr-FR"/>
        </w:rPr>
        <w:pict>
          <v:shape id="_x0000_s1061" type="#_x0000_t32" style="position:absolute;left:0;text-align:left;margin-left:212pt;margin-top:23.1pt;width:61.7pt;height:40.2pt;z-index:251696128;mso-position-horizontal-relative:text;mso-position-vertical-relative:text" o:connectortype="straight">
            <v:stroke endarrow="block"/>
          </v:shape>
        </w:pict>
      </w:r>
      <w:r w:rsidR="00396D64">
        <w:rPr>
          <w:noProof/>
          <w:lang w:eastAsia="fr-FR"/>
        </w:rPr>
        <w:pict>
          <v:oval id="_x0000_s1076" style="position:absolute;left:0;text-align:left;margin-left:273.7pt;margin-top:53.95pt;width:94pt;height:36pt;z-index:251711488;mso-position-horizontal-relative:text;mso-position-vertical-relative:text" strokecolor="red" strokeweight="1.5pt">
            <v:fill opacity="0"/>
          </v:oval>
        </w:pict>
      </w:r>
      <w:r w:rsidR="00396D64">
        <w:rPr>
          <w:noProof/>
          <w:lang w:eastAsia="fr-FR"/>
        </w:rPr>
        <w:pict>
          <v:oval id="_x0000_s1074" style="position:absolute;left:0;text-align:left;margin-left:179.25pt;margin-top:8.6pt;width:47.2pt;height:14.5pt;z-index:251709440;mso-position-horizontal-relative:text;mso-position-vertical-relative:text" strokecolor="red" strokeweight="1.5pt">
            <v:fill opacity="0"/>
          </v:oval>
        </w:pict>
      </w:r>
    </w:p>
    <w:p w:rsidR="000A7838" w:rsidRDefault="000A7838" w:rsidP="000A7838">
      <w:pPr>
        <w:jc w:val="center"/>
      </w:pPr>
    </w:p>
    <w:p w:rsidR="001D671D" w:rsidRDefault="001D671D" w:rsidP="000A7838">
      <w:pPr>
        <w:jc w:val="center"/>
      </w:pPr>
    </w:p>
    <w:p w:rsidR="001D671D" w:rsidRDefault="001D671D" w:rsidP="000A7838">
      <w:pPr>
        <w:jc w:val="center"/>
      </w:pPr>
    </w:p>
    <w:p w:rsidR="001D671D" w:rsidRDefault="001D671D" w:rsidP="000A7838">
      <w:pPr>
        <w:jc w:val="center"/>
      </w:pPr>
    </w:p>
    <w:p w:rsidR="000A7838" w:rsidRDefault="000A7838" w:rsidP="000A7838">
      <w:pPr>
        <w:pStyle w:val="Paragraphedeliste"/>
        <w:numPr>
          <w:ilvl w:val="0"/>
          <w:numId w:val="4"/>
        </w:numPr>
        <w:jc w:val="both"/>
      </w:pPr>
      <w:r>
        <w:lastRenderedPageBreak/>
        <w:t>Arrêt automatique : Temps : 0,1 secondes</w:t>
      </w:r>
    </w:p>
    <w:p w:rsidR="000A7838" w:rsidRDefault="00396D64" w:rsidP="000A7838">
      <w:pPr>
        <w:jc w:val="center"/>
      </w:pPr>
      <w:r>
        <w:rPr>
          <w:noProof/>
          <w:lang w:eastAsia="fr-FR"/>
        </w:rPr>
        <w:pict>
          <v:shape id="_x0000_s1078" type="#_x0000_t32" style="position:absolute;left:0;text-align:left;margin-left:173.75pt;margin-top:16.4pt;width:61.7pt;height:14.65pt;z-index:251713536" o:connectortype="straight">
            <v:stroke endarrow="block"/>
          </v:shape>
        </w:pict>
      </w:r>
      <w:r>
        <w:rPr>
          <w:noProof/>
          <w:lang w:eastAsia="fr-FR"/>
        </w:rPr>
        <w:pict>
          <v:oval id="_x0000_s1077" style="position:absolute;left:0;text-align:left;margin-left:126.55pt;margin-top:6.55pt;width:47.2pt;height:14.5pt;z-index:251712512" strokecolor="red" strokeweight="1.5pt">
            <v:fill opacity="0"/>
          </v:oval>
        </w:pict>
      </w:r>
      <w:r>
        <w:rPr>
          <w:noProof/>
          <w:lang w:eastAsia="fr-FR"/>
        </w:rPr>
        <w:pict>
          <v:oval id="_x0000_s1075" style="position:absolute;left:0;text-align:left;margin-left:238.45pt;margin-top:24.5pt;width:47.2pt;height:14.5pt;z-index:251710464" strokecolor="red" strokeweight="1.5pt">
            <v:fill opacity="0"/>
          </v:oval>
        </w:pict>
      </w:r>
      <w:r w:rsidR="0017086B" w:rsidRPr="0017086B">
        <w:rPr>
          <w:noProof/>
          <w:lang w:eastAsia="fr-FR"/>
        </w:rPr>
        <w:drawing>
          <wp:inline distT="0" distB="0" distL="0" distR="0">
            <wp:extent cx="1945014" cy="1585356"/>
            <wp:effectExtent l="19050" t="0" r="0" b="0"/>
            <wp:docPr id="1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58" t="26238" r="32894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14" cy="158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838">
        <w:rPr>
          <w:noProof/>
          <w:lang w:eastAsia="fr-FR"/>
        </w:rPr>
        <w:drawing>
          <wp:inline distT="0" distB="0" distL="0" distR="0">
            <wp:extent cx="1944634" cy="1579418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908" t="26238" r="33306" b="2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34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BC" w:rsidRDefault="003545F4" w:rsidP="00B07E95">
      <w:pPr>
        <w:pStyle w:val="Paragraphedeliste"/>
        <w:numPr>
          <w:ilvl w:val="0"/>
          <w:numId w:val="4"/>
        </w:numPr>
      </w:pPr>
      <w:r>
        <w:t>Placer les électrodes</w:t>
      </w:r>
      <w:r w:rsidR="00D3111D">
        <w:t xml:space="preserve"> </w:t>
      </w:r>
      <w:r>
        <w:t>:</w:t>
      </w:r>
    </w:p>
    <w:p w:rsidR="00BA6593" w:rsidRDefault="00396D64" w:rsidP="001A62BC">
      <w:pPr>
        <w:ind w:left="360"/>
        <w:jc w:val="center"/>
      </w:pPr>
      <w:r>
        <w:rPr>
          <w:noProof/>
          <w:lang w:eastAsia="fr-FR"/>
        </w:rPr>
        <w:pict>
          <v:shape id="_x0000_s1066" type="#_x0000_t32" style="position:absolute;left:0;text-align:left;margin-left:152.6pt;margin-top:66.9pt;width:70.6pt;height:7pt;z-index:251701248" o:connectortype="straight">
            <v:stroke endarrow="open"/>
          </v:shape>
        </w:pict>
      </w:r>
      <w:r>
        <w:rPr>
          <w:noProof/>
          <w:lang w:eastAsia="fr-FR"/>
        </w:rPr>
        <w:pict>
          <v:shape id="_x0000_s1069" type="#_x0000_t202" style="position:absolute;left:0;text-align:left;margin-left:303.2pt;margin-top:73.9pt;width:118.25pt;height:46.75pt;z-index:251704320" stroked="f">
            <v:textbox style="mso-next-textbox:#_x0000_s1069">
              <w:txbxContent>
                <w:p w:rsidR="005176B4" w:rsidRPr="00BA6593" w:rsidRDefault="005176B4" w:rsidP="00BA6593">
                  <w:pPr>
                    <w:rPr>
                      <w:sz w:val="18"/>
                      <w:szCs w:val="18"/>
                    </w:rPr>
                  </w:pPr>
                  <w:r w:rsidRPr="00BA6593">
                    <w:rPr>
                      <w:sz w:val="18"/>
                      <w:szCs w:val="18"/>
                    </w:rPr>
                    <w:t>Electrode ECG distribuée en magasin de matériel médical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8" type="#_x0000_t32" style="position:absolute;left:0;text-align:left;margin-left:250.2pt;margin-top:96.8pt;width:53pt;height:2.8pt;flip:x;z-index:251703296" o:connectortype="straight">
            <v:stroke endarrow="open"/>
          </v:shape>
        </w:pict>
      </w:r>
      <w:r>
        <w:rPr>
          <w:noProof/>
          <w:lang w:eastAsia="fr-FR"/>
        </w:rPr>
        <w:pict>
          <v:shape id="_x0000_s1067" type="#_x0000_t202" style="position:absolute;left:0;text-align:left;margin-left:64.75pt;margin-top:45.85pt;width:77.6pt;height:46.75pt;z-index:251702272" stroked="f">
            <v:textbox style="mso-next-textbox:#_x0000_s1067">
              <w:txbxContent>
                <w:p w:rsidR="005176B4" w:rsidRDefault="005176B4">
                  <w:r>
                    <w:t>Electrode Sordalab</w:t>
                  </w:r>
                </w:p>
              </w:txbxContent>
            </v:textbox>
          </v:shape>
        </w:pict>
      </w:r>
      <w:r w:rsidR="00BA6593">
        <w:rPr>
          <w:noProof/>
          <w:lang w:eastAsia="fr-FR"/>
        </w:rPr>
        <w:drawing>
          <wp:inline distT="0" distB="0" distL="0" distR="0">
            <wp:extent cx="3301340" cy="1598901"/>
            <wp:effectExtent l="0" t="857250" r="0" b="839499"/>
            <wp:docPr id="43" name="Image 43" descr="C:\Users\Yann\Desktop\P.A.F\Stage ExAO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Yann\Desktop\P.A.F\Stage ExAO\IMG_0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734" b="22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340" cy="159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B5" w:rsidRDefault="00422EB5" w:rsidP="003545F4">
      <w:pPr>
        <w:pStyle w:val="Paragraphedeliste"/>
        <w:numPr>
          <w:ilvl w:val="0"/>
          <w:numId w:val="4"/>
        </w:numPr>
        <w:jc w:val="both"/>
      </w:pPr>
      <w:r w:rsidRPr="00422EB5">
        <w:rPr>
          <w:u w:val="single"/>
        </w:rPr>
        <w:t>Remarque</w:t>
      </w:r>
      <w:r>
        <w:t xml:space="preserve"> : Les enregistrements obtenus sont </w:t>
      </w:r>
      <w:r w:rsidR="00CD338D">
        <w:t>aussi bons</w:t>
      </w:r>
      <w:r>
        <w:t xml:space="preserve"> en </w:t>
      </w:r>
      <w:r w:rsidR="005D5053">
        <w:t>en utilisant</w:t>
      </w:r>
      <w:r>
        <w:t xml:space="preserve"> les </w:t>
      </w:r>
      <w:r w:rsidR="00CD338D">
        <w:t>deux types d’</w:t>
      </w:r>
      <w:r w:rsidR="005033FE">
        <w:t>électrodes</w:t>
      </w:r>
      <w:r>
        <w:t>.</w:t>
      </w:r>
    </w:p>
    <w:p w:rsidR="008269B3" w:rsidRPr="009E5D3F" w:rsidRDefault="008269B3" w:rsidP="003545F4">
      <w:pPr>
        <w:pStyle w:val="Paragraphedeliste"/>
        <w:numPr>
          <w:ilvl w:val="0"/>
          <w:numId w:val="4"/>
        </w:numPr>
        <w:jc w:val="both"/>
      </w:pPr>
      <w:r w:rsidRPr="009E5D3F">
        <w:t>Discussion sur le positionnement des électrodes sur la jambe :</w:t>
      </w:r>
    </w:p>
    <w:p w:rsidR="008269B3" w:rsidRPr="000F467B" w:rsidRDefault="008269B3" w:rsidP="008269B3">
      <w:pPr>
        <w:pStyle w:val="Paragraphedeliste"/>
        <w:ind w:left="644"/>
        <w:jc w:val="both"/>
        <w:rPr>
          <w:b/>
          <w:i/>
        </w:rPr>
      </w:pPr>
      <w:r w:rsidRPr="000F467B">
        <w:rPr>
          <w:b/>
          <w:i/>
        </w:rPr>
        <w:t>Voir dans le fichier généralités.</w:t>
      </w:r>
    </w:p>
    <w:p w:rsidR="009E5D3F" w:rsidRPr="008269B3" w:rsidRDefault="009E5D3F" w:rsidP="008269B3">
      <w:pPr>
        <w:pStyle w:val="Paragraphedeliste"/>
        <w:ind w:left="644"/>
        <w:jc w:val="both"/>
      </w:pPr>
    </w:p>
    <w:p w:rsidR="00C578A4" w:rsidRDefault="00C578A4" w:rsidP="003545F4">
      <w:pPr>
        <w:pStyle w:val="Paragraphedeliste"/>
        <w:numPr>
          <w:ilvl w:val="0"/>
          <w:numId w:val="4"/>
        </w:numPr>
        <w:jc w:val="both"/>
        <w:sectPr w:rsidR="00C578A4" w:rsidSect="00590786">
          <w:pgSz w:w="11906" w:h="16838"/>
          <w:pgMar w:top="567" w:right="1417" w:bottom="851" w:left="1417" w:header="708" w:footer="708" w:gutter="0"/>
          <w:cols w:space="708"/>
          <w:docGrid w:linePitch="360"/>
        </w:sectPr>
      </w:pPr>
    </w:p>
    <w:p w:rsidR="009B7A15" w:rsidRDefault="009E5D3F" w:rsidP="003545F4">
      <w:pPr>
        <w:pStyle w:val="Paragraphedeliste"/>
        <w:numPr>
          <w:ilvl w:val="0"/>
          <w:numId w:val="4"/>
        </w:numPr>
        <w:jc w:val="both"/>
      </w:pPr>
      <w:r>
        <w:lastRenderedPageBreak/>
        <w:t>Préparation du marteau : a</w:t>
      </w:r>
      <w:r w:rsidR="009B7A15">
        <w:t>ppuyer 3 seconde</w:t>
      </w:r>
      <w:r w:rsidR="005033FE">
        <w:t>s sur le bouton Zéro du marteau. C</w:t>
      </w:r>
      <w:r w:rsidR="00083E21">
        <w:t>ette opération est à renouveler dès que le marteau ne déclenche plus l’enregistrement.</w:t>
      </w:r>
    </w:p>
    <w:p w:rsidR="003545F4" w:rsidRDefault="00396D64" w:rsidP="00BA6593">
      <w:pPr>
        <w:jc w:val="center"/>
      </w:pP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5" type="#_x0000_t67" style="position:absolute;left:0;text-align:left;margin-left:198.45pt;margin-top:27.95pt;width:16.85pt;height:33.2pt;z-index:251700224">
            <v:textbox style="layout-flow:vertical-ideographic"/>
          </v:shape>
        </w:pict>
      </w:r>
      <w:r>
        <w:rPr>
          <w:noProof/>
          <w:lang w:eastAsia="fr-FR"/>
        </w:rPr>
        <w:pict>
          <v:oval id="_x0000_s1064" style="position:absolute;left:0;text-align:left;margin-left:157.75pt;margin-top:61.15pt;width:69.2pt;height:30.85pt;z-index:251699200" strokecolor="red" strokeweight="1.5pt">
            <v:fill opacity="0"/>
          </v:oval>
        </w:pict>
      </w:r>
      <w:r w:rsidR="00BA6593">
        <w:rPr>
          <w:noProof/>
          <w:lang w:eastAsia="fr-FR"/>
        </w:rPr>
        <w:drawing>
          <wp:inline distT="0" distB="0" distL="0" distR="0">
            <wp:extent cx="2941749" cy="2206959"/>
            <wp:effectExtent l="0" t="361950" r="0" b="345741"/>
            <wp:docPr id="42" name="Image 42" descr="C:\Users\Yann\Desktop\P.A.F\Stage ExAO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ann\Desktop\P.A.F\Stage ExAO\IMG_0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749" cy="220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1C" w:rsidRDefault="00663B1C" w:rsidP="00BA6593">
      <w:pPr>
        <w:jc w:val="center"/>
      </w:pPr>
    </w:p>
    <w:p w:rsidR="00663B1C" w:rsidRDefault="00663B1C" w:rsidP="00663B1C">
      <w:pPr>
        <w:pStyle w:val="Paragraphedeliste"/>
        <w:jc w:val="both"/>
      </w:pPr>
    </w:p>
    <w:p w:rsidR="009E5D3F" w:rsidRDefault="00971152" w:rsidP="00971152">
      <w:pPr>
        <w:pStyle w:val="Paragraphedeliste"/>
        <w:numPr>
          <w:ilvl w:val="0"/>
          <w:numId w:val="4"/>
        </w:numPr>
        <w:jc w:val="both"/>
      </w:pPr>
      <w:r>
        <w:t xml:space="preserve">Tester le montage </w:t>
      </w:r>
    </w:p>
    <w:p w:rsidR="00971152" w:rsidRDefault="009E5D3F" w:rsidP="009E5D3F">
      <w:pPr>
        <w:pStyle w:val="Paragraphedeliste"/>
        <w:numPr>
          <w:ilvl w:val="0"/>
          <w:numId w:val="5"/>
        </w:numPr>
        <w:jc w:val="both"/>
      </w:pPr>
      <w:r>
        <w:t>Réaliser des</w:t>
      </w:r>
      <w:r w:rsidR="00971152">
        <w:t xml:space="preserve"> flexion</w:t>
      </w:r>
      <w:r>
        <w:t xml:space="preserve">s </w:t>
      </w:r>
      <w:r w:rsidR="00971152">
        <w:t>extension</w:t>
      </w:r>
      <w:r>
        <w:t>s sur la pointe des pieds. On doit obtenir  u</w:t>
      </w:r>
      <w:r w:rsidR="00971152">
        <w:t xml:space="preserve">n enregistrement </w:t>
      </w:r>
      <w:r>
        <w:t>tel que celui situé ci-dessous. (enlever le départ retardé et arrêt aut</w:t>
      </w:r>
      <w:r>
        <w:rPr>
          <w:noProof/>
          <w:lang w:eastAsia="fr-FR"/>
        </w:rPr>
        <w:t>omatique.)</w:t>
      </w:r>
    </w:p>
    <w:p w:rsidR="00663B1C" w:rsidRDefault="00396D64" w:rsidP="00663B1C">
      <w:pPr>
        <w:pStyle w:val="Paragraphedeliste"/>
        <w:jc w:val="both"/>
      </w:pPr>
      <w:r>
        <w:rPr>
          <w:noProof/>
          <w:lang w:eastAsia="fr-FR"/>
        </w:rPr>
        <w:pict>
          <v:shape id="_x0000_s1145" type="#_x0000_t202" style="position:absolute;left:0;text-align:left;margin-left:124.25pt;margin-top:3.8pt;width:189.65pt;height:22.45pt;z-index:251792384">
            <v:textbox>
              <w:txbxContent>
                <w:p w:rsidR="00971152" w:rsidRDefault="00C578A4" w:rsidP="00971152">
                  <w:pPr>
                    <w:jc w:val="center"/>
                  </w:pPr>
                  <w:r>
                    <w:t xml:space="preserve">Test relâché </w:t>
                  </w:r>
                  <w:r w:rsidR="00971152">
                    <w:t>contracté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10795</wp:posOffset>
            </wp:positionV>
            <wp:extent cx="4427855" cy="2332990"/>
            <wp:effectExtent l="19050" t="0" r="0" b="0"/>
            <wp:wrapNone/>
            <wp:docPr id="3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71152">
      <w:pPr>
        <w:ind w:left="360"/>
        <w:jc w:val="both"/>
      </w:pPr>
    </w:p>
    <w:p w:rsidR="009E5D3F" w:rsidRDefault="009E5D3F" w:rsidP="009E5D3F">
      <w:pPr>
        <w:pStyle w:val="Paragraphedeliste"/>
        <w:numPr>
          <w:ilvl w:val="0"/>
          <w:numId w:val="5"/>
        </w:numPr>
        <w:jc w:val="both"/>
      </w:pPr>
      <w:r>
        <w:rPr>
          <w:noProof/>
          <w:lang w:eastAsia="fr-FR"/>
        </w:rPr>
        <w:t>Tester le marteau en tapant sur la table, l’enregistrement doit débuter.</w:t>
      </w:r>
    </w:p>
    <w:p w:rsidR="009E5D3F" w:rsidRDefault="009E5D3F" w:rsidP="009E5D3F">
      <w:pPr>
        <w:pStyle w:val="Paragraphedeliste"/>
        <w:jc w:val="both"/>
      </w:pPr>
    </w:p>
    <w:p w:rsidR="009E5D3F" w:rsidRDefault="009E5D3F" w:rsidP="009E5D3F">
      <w:pPr>
        <w:pStyle w:val="Paragraphedeliste"/>
        <w:numPr>
          <w:ilvl w:val="0"/>
          <w:numId w:val="4"/>
        </w:numPr>
        <w:jc w:val="both"/>
      </w:pPr>
      <w:r>
        <w:t>Pour supprimer un essai : Onglet expérience(s) -&gt; supprimer le dernier essai.</w:t>
      </w:r>
    </w:p>
    <w:p w:rsidR="001A62BC" w:rsidRDefault="001A62BC" w:rsidP="00971152">
      <w:pPr>
        <w:ind w:left="360"/>
        <w:jc w:val="both"/>
      </w:pPr>
      <w:r>
        <w:br w:type="page"/>
      </w:r>
    </w:p>
    <w:p w:rsidR="00B949DF" w:rsidRDefault="00422EB5" w:rsidP="00422EB5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Résultats :</w:t>
      </w:r>
    </w:p>
    <w:p w:rsidR="005D5053" w:rsidRDefault="0017086B" w:rsidP="0017086B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10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: Electrodes placées sur le jumeau externe (=gastrocnémien)</w:t>
      </w:r>
    </w:p>
    <w:p w:rsidR="00300D84" w:rsidRDefault="002426DF" w:rsidP="00300D84">
      <w:pPr>
        <w:ind w:firstLine="708"/>
        <w:rPr>
          <w:sz w:val="18"/>
          <w:szCs w:val="18"/>
        </w:rPr>
      </w:pPr>
      <w:r w:rsidRPr="00C578A4">
        <w:rPr>
          <w:sz w:val="18"/>
          <w:szCs w:val="18"/>
          <w:u w:val="single"/>
        </w:rPr>
        <w:t>Graphique haut :</w:t>
      </w:r>
      <w:r w:rsidRPr="00C578A4">
        <w:rPr>
          <w:sz w:val="18"/>
          <w:szCs w:val="18"/>
        </w:rPr>
        <w:t xml:space="preserve"> enregistrement de la force (marteau réflexe)</w:t>
      </w:r>
    </w:p>
    <w:p w:rsidR="003545F4" w:rsidRPr="00300D84" w:rsidRDefault="00300D84" w:rsidP="00300D84">
      <w:pPr>
        <w:ind w:firstLine="708"/>
        <w:rPr>
          <w:sz w:val="18"/>
          <w:szCs w:val="18"/>
        </w:rPr>
      </w:pPr>
      <w:r w:rsidRPr="00C578A4">
        <w:rPr>
          <w:sz w:val="18"/>
          <w:szCs w:val="18"/>
          <w:u w:val="single"/>
        </w:rPr>
        <w:t>Graphique bas :</w:t>
      </w:r>
      <w:r w:rsidRPr="00C578A4">
        <w:rPr>
          <w:sz w:val="18"/>
          <w:szCs w:val="18"/>
        </w:rPr>
        <w:t xml:space="preserve"> enregistrement de la tension (électromyogramme)</w:t>
      </w:r>
      <w:r w:rsidR="0017086B">
        <w:rPr>
          <w:noProof/>
          <w:lang w:eastAsia="fr-F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163830</wp:posOffset>
            </wp:positionV>
            <wp:extent cx="4845050" cy="3060700"/>
            <wp:effectExtent l="19050" t="0" r="0" b="0"/>
            <wp:wrapTight wrapText="bothSides">
              <wp:wrapPolygon edited="0">
                <wp:start x="-85" y="0"/>
                <wp:lineTo x="-85" y="21510"/>
                <wp:lineTo x="21572" y="21510"/>
                <wp:lineTo x="21572" y="0"/>
                <wp:lineTo x="-85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858" t="11551" b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5D5053" w:rsidRDefault="005D5053" w:rsidP="00795C7C">
      <w:pPr>
        <w:jc w:val="both"/>
        <w:rPr>
          <w:u w:val="single"/>
        </w:rPr>
      </w:pPr>
    </w:p>
    <w:p w:rsidR="00300D84" w:rsidRDefault="00300D84" w:rsidP="002426DF">
      <w:pPr>
        <w:jc w:val="center"/>
      </w:pPr>
    </w:p>
    <w:p w:rsidR="005D5053" w:rsidRPr="00923B22" w:rsidRDefault="00923B22" w:rsidP="00300D84">
      <w:r w:rsidRPr="00923B22">
        <w:t xml:space="preserve">La fonction </w:t>
      </w:r>
      <w:r w:rsidR="00F5323A" w:rsidRPr="00EE629B">
        <w:rPr>
          <w:b/>
          <w:i/>
        </w:rPr>
        <w:t>outil d’analyse</w:t>
      </w:r>
      <w:r w:rsidR="00F5323A">
        <w:t xml:space="preserve"> </w:t>
      </w:r>
      <w:r w:rsidRPr="00923B22">
        <w:t>du  logiciel datastudio permet de déterminer le  Δt</w:t>
      </w:r>
      <w:r w:rsidR="002426DF">
        <w:t xml:space="preserve"> entre le coup</w:t>
      </w:r>
      <w:r w:rsidR="00F5323A">
        <w:t xml:space="preserve"> de marteau et la réponse du muscle.</w:t>
      </w:r>
    </w:p>
    <w:p w:rsidR="002426DF" w:rsidRDefault="00300D84" w:rsidP="00EE629B">
      <w:pPr>
        <w:jc w:val="center"/>
        <w:rPr>
          <w:u w:val="single"/>
        </w:rPr>
      </w:pPr>
      <w:r w:rsidRPr="00300D84">
        <w:rPr>
          <w:noProof/>
          <w:u w:val="single"/>
          <w:lang w:eastAsia="fr-FR"/>
        </w:rPr>
        <w:drawing>
          <wp:inline distT="0" distB="0" distL="0" distR="0">
            <wp:extent cx="4812285" cy="3032909"/>
            <wp:effectExtent l="19050" t="0" r="7365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48" cy="303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DF" w:rsidRDefault="002426DF" w:rsidP="00795C7C">
      <w:pPr>
        <w:jc w:val="both"/>
        <w:rPr>
          <w:u w:val="single"/>
        </w:rPr>
      </w:pPr>
    </w:p>
    <w:p w:rsidR="002426DF" w:rsidRDefault="002426DF" w:rsidP="00795C7C">
      <w:pPr>
        <w:jc w:val="both"/>
        <w:rPr>
          <w:u w:val="single"/>
        </w:rPr>
      </w:pPr>
    </w:p>
    <w:p w:rsidR="00300D84" w:rsidRDefault="00300D84" w:rsidP="00795C7C">
      <w:pPr>
        <w:jc w:val="both"/>
        <w:rPr>
          <w:u w:val="single"/>
        </w:rPr>
      </w:pPr>
    </w:p>
    <w:p w:rsidR="00300D84" w:rsidRDefault="00300D84" w:rsidP="00795C7C">
      <w:pPr>
        <w:jc w:val="both"/>
        <w:rPr>
          <w:u w:val="single"/>
        </w:rPr>
      </w:pPr>
    </w:p>
    <w:p w:rsidR="00300D84" w:rsidRDefault="00300D84" w:rsidP="00795C7C">
      <w:pPr>
        <w:jc w:val="both"/>
        <w:rPr>
          <w:u w:val="single"/>
        </w:rPr>
      </w:pPr>
    </w:p>
    <w:p w:rsidR="00EE629B" w:rsidRDefault="00EE629B" w:rsidP="00795C7C">
      <w:pPr>
        <w:jc w:val="both"/>
        <w:rPr>
          <w:u w:val="single"/>
        </w:rPr>
        <w:sectPr w:rsidR="00EE629B" w:rsidSect="00590786">
          <w:pgSz w:w="11906" w:h="16838"/>
          <w:pgMar w:top="567" w:right="1417" w:bottom="851" w:left="1417" w:header="708" w:footer="708" w:gutter="0"/>
          <w:cols w:space="708"/>
          <w:docGrid w:linePitch="360"/>
        </w:sectPr>
      </w:pPr>
    </w:p>
    <w:p w:rsidR="00923B22" w:rsidRDefault="00923B22" w:rsidP="00795C7C">
      <w:pPr>
        <w:jc w:val="both"/>
      </w:pPr>
      <w:r>
        <w:rPr>
          <w:u w:val="single"/>
        </w:rPr>
        <w:lastRenderedPageBreak/>
        <w:t>Remarque générale</w:t>
      </w:r>
      <w:r w:rsidR="00A92A54">
        <w:rPr>
          <w:u w:val="single"/>
        </w:rPr>
        <w:t> :</w:t>
      </w:r>
      <w:r w:rsidR="00A92A54">
        <w:t xml:space="preserve"> </w:t>
      </w:r>
    </w:p>
    <w:p w:rsidR="00923B22" w:rsidRDefault="00923B22" w:rsidP="00923B2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816735" cy="244030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38" w:rsidRDefault="00A92A54" w:rsidP="00795C7C">
      <w:pPr>
        <w:jc w:val="both"/>
      </w:pPr>
      <w:r>
        <w:t xml:space="preserve">Le logiciel a tendance </w:t>
      </w:r>
      <w:r w:rsidR="0008027B">
        <w:t>à interrompre régulièrement son</w:t>
      </w:r>
      <w:r>
        <w:t xml:space="preserve"> activité</w:t>
      </w:r>
      <w:r w:rsidR="0008027B">
        <w:t xml:space="preserve"> lorsque les manipulations sont réalisées avec un adaptat</w:t>
      </w:r>
      <w:r w:rsidR="00EE629B">
        <w:t xml:space="preserve">eur analogique branché à une GLX. </w:t>
      </w:r>
      <w:r>
        <w:t xml:space="preserve"> </w:t>
      </w:r>
      <w:r w:rsidR="0008027B">
        <w:t>Ce problème ne se pose plus si l’adaptateur analogique est connecté à l’ordinateur via un USB link</w:t>
      </w:r>
      <w:r w:rsidR="00923B22">
        <w:t xml:space="preserve"> ou via une console fixe</w:t>
      </w:r>
      <w:r w:rsidR="0008027B">
        <w:t>.</w:t>
      </w:r>
    </w:p>
    <w:p w:rsidR="005033FE" w:rsidRDefault="005033FE" w:rsidP="00795C7C">
      <w:pPr>
        <w:jc w:val="both"/>
      </w:pPr>
    </w:p>
    <w:p w:rsidR="005033FE" w:rsidRDefault="005033FE" w:rsidP="00795C7C">
      <w:pPr>
        <w:jc w:val="both"/>
      </w:pPr>
    </w:p>
    <w:p w:rsidR="005033FE" w:rsidRDefault="005033FE" w:rsidP="00795C7C">
      <w:pPr>
        <w:jc w:val="both"/>
      </w:pPr>
    </w:p>
    <w:p w:rsidR="002426DF" w:rsidRDefault="002426DF" w:rsidP="00E97F6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  <w:sectPr w:rsidR="002426DF" w:rsidSect="00590786">
          <w:pgSz w:w="11906" w:h="16838"/>
          <w:pgMar w:top="567" w:right="1417" w:bottom="851" w:left="1417" w:header="708" w:footer="708" w:gutter="0"/>
          <w:cols w:space="708"/>
          <w:docGrid w:linePitch="360"/>
        </w:sectPr>
      </w:pPr>
    </w:p>
    <w:p w:rsidR="00E97F6C" w:rsidRPr="00FB39BA" w:rsidRDefault="00E97F6C" w:rsidP="00E97F6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</w:pPr>
      <w:r>
        <w:rPr>
          <w:b/>
        </w:rPr>
        <w:lastRenderedPageBreak/>
        <w:t>AUTRES RESULTAT</w:t>
      </w:r>
      <w:r w:rsidRPr="00FB39BA">
        <w:rPr>
          <w:b/>
        </w:rPr>
        <w:t>S :</w:t>
      </w:r>
    </w:p>
    <w:p w:rsidR="00D3111D" w:rsidRDefault="00396D64" w:rsidP="00E97F6C">
      <w:pPr>
        <w:jc w:val="center"/>
      </w:pPr>
      <w:r>
        <w:rPr>
          <w:noProof/>
          <w:lang w:eastAsia="fr-FR"/>
        </w:rPr>
        <w:pict>
          <v:shape id="_x0000_s1122" type="#_x0000_t202" style="position:absolute;left:0;text-align:left;margin-left:76.9pt;margin-top:13.9pt;width:308.55pt;height:26.15pt;z-index:251765760">
            <v:textbox>
              <w:txbxContent>
                <w:p w:rsidR="00E97F6C" w:rsidRDefault="00E97F6C" w:rsidP="00E97F6C">
                  <w:pPr>
                    <w:jc w:val="center"/>
                  </w:pPr>
                  <w:r>
                    <w:t>Enregistrement jumeau</w:t>
                  </w:r>
                </w:p>
              </w:txbxContent>
            </v:textbox>
          </v:shape>
        </w:pict>
      </w:r>
    </w:p>
    <w:p w:rsidR="00D3111D" w:rsidRDefault="00D3111D" w:rsidP="00E97F6C">
      <w:pPr>
        <w:jc w:val="center"/>
      </w:pPr>
    </w:p>
    <w:p w:rsidR="00EA2555" w:rsidRDefault="00E97F6C" w:rsidP="00E97F6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06685" cy="2579978"/>
            <wp:effectExtent l="19050" t="0" r="0" b="0"/>
            <wp:docPr id="5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72" cy="25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2BC" w:rsidRDefault="001A62BC" w:rsidP="00E97F6C">
      <w:pPr>
        <w:jc w:val="center"/>
      </w:pPr>
    </w:p>
    <w:p w:rsidR="00E97F6C" w:rsidRDefault="00E97F6C" w:rsidP="00E97F6C">
      <w:pPr>
        <w:jc w:val="center"/>
      </w:pPr>
    </w:p>
    <w:p w:rsidR="00D3111D" w:rsidRDefault="00D3111D" w:rsidP="00E97F6C">
      <w:pPr>
        <w:jc w:val="center"/>
      </w:pPr>
    </w:p>
    <w:p w:rsidR="005033FE" w:rsidRDefault="005033FE" w:rsidP="00E97F6C">
      <w:pPr>
        <w:jc w:val="center"/>
      </w:pPr>
    </w:p>
    <w:p w:rsidR="005033FE" w:rsidRDefault="005033FE" w:rsidP="00E97F6C">
      <w:pPr>
        <w:jc w:val="center"/>
      </w:pPr>
    </w:p>
    <w:p w:rsidR="00D3111D" w:rsidRDefault="00D3111D" w:rsidP="00E97F6C">
      <w:pPr>
        <w:jc w:val="center"/>
      </w:pPr>
    </w:p>
    <w:p w:rsidR="00923B22" w:rsidRDefault="00396D64" w:rsidP="00E97F6C">
      <w:pPr>
        <w:jc w:val="center"/>
      </w:pPr>
      <w:r>
        <w:rPr>
          <w:noProof/>
          <w:lang w:eastAsia="fr-FR"/>
        </w:rPr>
        <w:pict>
          <v:shape id="_x0000_s1123" type="#_x0000_t202" style="position:absolute;left:0;text-align:left;margin-left:56.3pt;margin-top:-26.5pt;width:340.85pt;height:27.15pt;z-index:251766784">
            <v:textbox>
              <w:txbxContent>
                <w:p w:rsidR="00E97F6C" w:rsidRDefault="00E97F6C" w:rsidP="00E97F6C">
                  <w:pPr>
                    <w:jc w:val="center"/>
                  </w:pPr>
                  <w:r>
                    <w:t>Enregistrement soléaire avec force de frappe différente</w:t>
                  </w:r>
                </w:p>
              </w:txbxContent>
            </v:textbox>
          </v:shape>
        </w:pict>
      </w:r>
      <w:r w:rsidR="00E97F6C">
        <w:rPr>
          <w:noProof/>
          <w:lang w:eastAsia="fr-FR"/>
        </w:rPr>
        <w:drawing>
          <wp:inline distT="0" distB="0" distL="0" distR="0">
            <wp:extent cx="4285755" cy="2757498"/>
            <wp:effectExtent l="19050" t="0" r="495" b="0"/>
            <wp:docPr id="58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60" cy="275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6C" w:rsidRPr="00923B22" w:rsidRDefault="00923B22" w:rsidP="00923B22">
      <w:pPr>
        <w:tabs>
          <w:tab w:val="left" w:pos="991"/>
        </w:tabs>
      </w:pPr>
      <w:r>
        <w:t>Le matériel permet l’obtention d’un enregistrement pour le marteau reflexe. Il est donc possible de comparer la réponse musculaire en fonction de l’intensité de la stimulation (coup de marteau).</w:t>
      </w:r>
    </w:p>
    <w:sectPr w:rsidR="00E97F6C" w:rsidRPr="00923B22" w:rsidSect="00590786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246" w:rsidRDefault="00A22246" w:rsidP="0005501F">
      <w:pPr>
        <w:spacing w:line="240" w:lineRule="auto"/>
      </w:pPr>
      <w:r>
        <w:separator/>
      </w:r>
    </w:p>
  </w:endnote>
  <w:endnote w:type="continuationSeparator" w:id="1">
    <w:p w:rsidR="00A22246" w:rsidRDefault="00A22246" w:rsidP="000550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246" w:rsidRDefault="00A22246" w:rsidP="0005501F">
      <w:pPr>
        <w:spacing w:line="240" w:lineRule="auto"/>
      </w:pPr>
      <w:r>
        <w:separator/>
      </w:r>
    </w:p>
  </w:footnote>
  <w:footnote w:type="continuationSeparator" w:id="1">
    <w:p w:rsidR="00A22246" w:rsidRDefault="00A22246" w:rsidP="000550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AC5"/>
    <w:multiLevelType w:val="hybridMultilevel"/>
    <w:tmpl w:val="525641C0"/>
    <w:lvl w:ilvl="0" w:tplc="80420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3600"/>
    <w:multiLevelType w:val="hybridMultilevel"/>
    <w:tmpl w:val="CF8E0F8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8B1B24"/>
    <w:multiLevelType w:val="hybridMultilevel"/>
    <w:tmpl w:val="FF9457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6703A"/>
    <w:multiLevelType w:val="hybridMultilevel"/>
    <w:tmpl w:val="57445B9E"/>
    <w:lvl w:ilvl="0" w:tplc="80420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D0884"/>
    <w:multiLevelType w:val="hybridMultilevel"/>
    <w:tmpl w:val="72FC8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B553F"/>
    <w:multiLevelType w:val="hybridMultilevel"/>
    <w:tmpl w:val="16A04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A1D8F"/>
    <w:multiLevelType w:val="hybridMultilevel"/>
    <w:tmpl w:val="7BF01A7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861EB3"/>
    <w:multiLevelType w:val="hybridMultilevel"/>
    <w:tmpl w:val="88D6F5D8"/>
    <w:lvl w:ilvl="0" w:tplc="E94A7172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01A"/>
    <w:rsid w:val="0005501F"/>
    <w:rsid w:val="00067A0B"/>
    <w:rsid w:val="0008027B"/>
    <w:rsid w:val="00083E21"/>
    <w:rsid w:val="000A7838"/>
    <w:rsid w:val="000F467B"/>
    <w:rsid w:val="0013427E"/>
    <w:rsid w:val="0017086B"/>
    <w:rsid w:val="00194B25"/>
    <w:rsid w:val="001A62BC"/>
    <w:rsid w:val="001D671D"/>
    <w:rsid w:val="001E5F07"/>
    <w:rsid w:val="001E7F72"/>
    <w:rsid w:val="002426DF"/>
    <w:rsid w:val="002872ED"/>
    <w:rsid w:val="0029101A"/>
    <w:rsid w:val="002B4AFC"/>
    <w:rsid w:val="002F27C1"/>
    <w:rsid w:val="00300D84"/>
    <w:rsid w:val="003545F4"/>
    <w:rsid w:val="00382338"/>
    <w:rsid w:val="00396D64"/>
    <w:rsid w:val="003B2907"/>
    <w:rsid w:val="004043A1"/>
    <w:rsid w:val="004103B8"/>
    <w:rsid w:val="00422EB5"/>
    <w:rsid w:val="0043414F"/>
    <w:rsid w:val="0043574D"/>
    <w:rsid w:val="004800F8"/>
    <w:rsid w:val="004F779D"/>
    <w:rsid w:val="005033FE"/>
    <w:rsid w:val="005176B4"/>
    <w:rsid w:val="00530E07"/>
    <w:rsid w:val="0053664E"/>
    <w:rsid w:val="00567E84"/>
    <w:rsid w:val="00582E33"/>
    <w:rsid w:val="00590786"/>
    <w:rsid w:val="005C7FF4"/>
    <w:rsid w:val="005D5053"/>
    <w:rsid w:val="005F61D3"/>
    <w:rsid w:val="005F79AC"/>
    <w:rsid w:val="006000AD"/>
    <w:rsid w:val="00601679"/>
    <w:rsid w:val="00605E84"/>
    <w:rsid w:val="006153C7"/>
    <w:rsid w:val="00663B1C"/>
    <w:rsid w:val="00671463"/>
    <w:rsid w:val="0067308E"/>
    <w:rsid w:val="006B3D54"/>
    <w:rsid w:val="00724C17"/>
    <w:rsid w:val="00752486"/>
    <w:rsid w:val="00795C7C"/>
    <w:rsid w:val="007B38FB"/>
    <w:rsid w:val="007B3FE0"/>
    <w:rsid w:val="00801E44"/>
    <w:rsid w:val="00822076"/>
    <w:rsid w:val="0082366D"/>
    <w:rsid w:val="008269B3"/>
    <w:rsid w:val="00856B77"/>
    <w:rsid w:val="00923B22"/>
    <w:rsid w:val="009411BE"/>
    <w:rsid w:val="00952F6D"/>
    <w:rsid w:val="00971152"/>
    <w:rsid w:val="009853B6"/>
    <w:rsid w:val="00992813"/>
    <w:rsid w:val="00993709"/>
    <w:rsid w:val="009B7A15"/>
    <w:rsid w:val="009D332E"/>
    <w:rsid w:val="009E5D3F"/>
    <w:rsid w:val="009F303A"/>
    <w:rsid w:val="00A010AA"/>
    <w:rsid w:val="00A13AEA"/>
    <w:rsid w:val="00A22246"/>
    <w:rsid w:val="00A252D1"/>
    <w:rsid w:val="00A740DB"/>
    <w:rsid w:val="00A80E8E"/>
    <w:rsid w:val="00A92A54"/>
    <w:rsid w:val="00A94013"/>
    <w:rsid w:val="00AF3D3A"/>
    <w:rsid w:val="00AF3F23"/>
    <w:rsid w:val="00B00136"/>
    <w:rsid w:val="00B07E95"/>
    <w:rsid w:val="00B42335"/>
    <w:rsid w:val="00B949DF"/>
    <w:rsid w:val="00BA6059"/>
    <w:rsid w:val="00BA6593"/>
    <w:rsid w:val="00BC2943"/>
    <w:rsid w:val="00C03813"/>
    <w:rsid w:val="00C5745A"/>
    <w:rsid w:val="00C578A4"/>
    <w:rsid w:val="00C81180"/>
    <w:rsid w:val="00C915BB"/>
    <w:rsid w:val="00CC3144"/>
    <w:rsid w:val="00CD2F74"/>
    <w:rsid w:val="00CD338D"/>
    <w:rsid w:val="00CE168B"/>
    <w:rsid w:val="00D3111D"/>
    <w:rsid w:val="00D50F04"/>
    <w:rsid w:val="00D564C3"/>
    <w:rsid w:val="00DB5241"/>
    <w:rsid w:val="00DC4B54"/>
    <w:rsid w:val="00DC6375"/>
    <w:rsid w:val="00DF16EF"/>
    <w:rsid w:val="00E1041A"/>
    <w:rsid w:val="00E12D77"/>
    <w:rsid w:val="00E65B47"/>
    <w:rsid w:val="00E97F6C"/>
    <w:rsid w:val="00EA2555"/>
    <w:rsid w:val="00EC78C8"/>
    <w:rsid w:val="00EE629B"/>
    <w:rsid w:val="00EF5D7B"/>
    <w:rsid w:val="00EF70E7"/>
    <w:rsid w:val="00F044E5"/>
    <w:rsid w:val="00F1541B"/>
    <w:rsid w:val="00F3386D"/>
    <w:rsid w:val="00F5323A"/>
    <w:rsid w:val="00F72B64"/>
    <w:rsid w:val="00FB21F1"/>
    <w:rsid w:val="00FB39BA"/>
    <w:rsid w:val="00FB6639"/>
    <w:rsid w:val="00FD3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0" type="connector" idref="#_x0000_s1196"/>
        <o:r id="V:Rule11" type="connector" idref="#_x0000_s1194"/>
        <o:r id="V:Rule12" type="connector" idref="#_x0000_s1202"/>
        <o:r id="V:Rule13" type="connector" idref="#_x0000_s1068"/>
        <o:r id="V:Rule14" type="connector" idref="#_x0000_s1204"/>
        <o:r id="V:Rule15" type="connector" idref="#_x0000_s1061"/>
        <o:r id="V:Rule16" type="connector" idref="#_x0000_s1066"/>
        <o:r id="V:Rule17" type="connector" idref="#_x0000_s1198"/>
        <o:r id="V:Rule18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0E7"/>
  </w:style>
  <w:style w:type="paragraph" w:styleId="Titre1">
    <w:name w:val="heading 1"/>
    <w:basedOn w:val="Normal"/>
    <w:next w:val="Normal"/>
    <w:link w:val="Titre1Car"/>
    <w:uiPriority w:val="9"/>
    <w:qFormat/>
    <w:rsid w:val="00801E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29101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16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16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1180"/>
    <w:pPr>
      <w:autoSpaceDE w:val="0"/>
      <w:autoSpaceDN w:val="0"/>
      <w:adjustRightInd w:val="0"/>
      <w:spacing w:line="240" w:lineRule="auto"/>
    </w:pPr>
    <w:rPr>
      <w:color w:val="000000"/>
    </w:rPr>
  </w:style>
  <w:style w:type="table" w:styleId="Grilledutableau">
    <w:name w:val="Table Grid"/>
    <w:basedOn w:val="TableauNormal"/>
    <w:uiPriority w:val="59"/>
    <w:rsid w:val="002B4AF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01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01E44"/>
    <w:pPr>
      <w:spacing w:line="276" w:lineRule="auto"/>
      <w:outlineLvl w:val="9"/>
    </w:pPr>
  </w:style>
  <w:style w:type="character" w:styleId="Lienhypertexte">
    <w:name w:val="Hyperlink"/>
    <w:basedOn w:val="Policepardfaut"/>
    <w:uiPriority w:val="99"/>
    <w:unhideWhenUsed/>
    <w:rsid w:val="00194B2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94B2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05501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5501F"/>
  </w:style>
  <w:style w:type="paragraph" w:styleId="Pieddepage">
    <w:name w:val="footer"/>
    <w:basedOn w:val="Normal"/>
    <w:link w:val="PieddepageCar"/>
    <w:uiPriority w:val="99"/>
    <w:semiHidden/>
    <w:unhideWhenUsed/>
    <w:rsid w:val="0005501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5501F"/>
  </w:style>
  <w:style w:type="paragraph" w:customStyle="1" w:styleId="Normal1">
    <w:name w:val="Normal1"/>
    <w:rsid w:val="001D671D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9BAA5-0B85-47BE-9FF6-6615BB83F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542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</dc:creator>
  <cp:lastModifiedBy>isa</cp:lastModifiedBy>
  <cp:revision>8</cp:revision>
  <dcterms:created xsi:type="dcterms:W3CDTF">2012-05-31T08:24:00Z</dcterms:created>
  <dcterms:modified xsi:type="dcterms:W3CDTF">2012-05-31T11:14:00Z</dcterms:modified>
</cp:coreProperties>
</file>