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0C632" w14:textId="77777777" w:rsidR="00B917A4" w:rsidRDefault="009E443B">
      <w:pPr>
        <w:jc w:val="right"/>
        <w:rPr>
          <w:rFonts w:ascii="Arial" w:hAnsi="Arial" w:cs="Arial"/>
          <w:sz w:val="24"/>
          <w:szCs w:val="24"/>
        </w:rPr>
      </w:pPr>
      <w:r>
        <w:rPr>
          <w:rFonts w:ascii="Arial" w:hAnsi="Arial" w:cs="Arial"/>
          <w:sz w:val="24"/>
          <w:szCs w:val="24"/>
        </w:rPr>
        <w:t xml:space="preserve">Fiche laboratoire et évaluateur </w:t>
      </w:r>
    </w:p>
    <w:tbl>
      <w:tblPr>
        <w:tblW w:w="153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95"/>
        <w:gridCol w:w="3402"/>
        <w:gridCol w:w="2977"/>
        <w:gridCol w:w="2835"/>
      </w:tblGrid>
      <w:tr w:rsidR="00B917A4" w14:paraId="7C29EB9F" w14:textId="77777777" w:rsidTr="002D6E3C">
        <w:trPr>
          <w:trHeight w:val="868"/>
        </w:trPr>
        <w:tc>
          <w:tcPr>
            <w:tcW w:w="6095" w:type="dxa"/>
            <w:tcMar>
              <w:top w:w="0" w:type="dxa"/>
              <w:left w:w="108" w:type="dxa"/>
              <w:bottom w:w="0" w:type="dxa"/>
              <w:right w:w="108" w:type="dxa"/>
            </w:tcMar>
            <w:vAlign w:val="center"/>
          </w:tcPr>
          <w:p w14:paraId="026031C7" w14:textId="77777777" w:rsidR="00B917A4" w:rsidRPr="00441763" w:rsidRDefault="009E443B" w:rsidP="005519EA">
            <w:pPr>
              <w:spacing w:before="120" w:after="120"/>
              <w:rPr>
                <w:rFonts w:ascii="Arial" w:eastAsia="Times New Roman" w:hAnsi="Arial" w:cs="Arial"/>
                <w:b/>
                <w:color w:val="FF0000"/>
                <w:sz w:val="24"/>
                <w:szCs w:val="24"/>
                <w:lang w:eastAsia="fr-FR"/>
              </w:rPr>
            </w:pPr>
            <w:r w:rsidRPr="00441763">
              <w:rPr>
                <w:rFonts w:ascii="Arial" w:eastAsia="Times New Roman" w:hAnsi="Arial" w:cs="Arial"/>
                <w:b/>
                <w:sz w:val="24"/>
                <w:szCs w:val="24"/>
                <w:lang w:eastAsia="en-US"/>
              </w:rPr>
              <w:t>Matériel indiqué sur la fiche candidat</w:t>
            </w:r>
            <w:r w:rsidRPr="00441763">
              <w:rPr>
                <w:rFonts w:ascii="Arial" w:eastAsia="Times New Roman" w:hAnsi="Arial" w:cs="Arial"/>
                <w:b/>
                <w:color w:val="FF0000"/>
                <w:sz w:val="24"/>
                <w:szCs w:val="24"/>
                <w:lang w:eastAsia="en-US"/>
              </w:rPr>
              <w:t xml:space="preserve"> </w:t>
            </w:r>
          </w:p>
        </w:tc>
        <w:tc>
          <w:tcPr>
            <w:tcW w:w="3402" w:type="dxa"/>
            <w:tcMar>
              <w:top w:w="0" w:type="dxa"/>
              <w:left w:w="108" w:type="dxa"/>
              <w:bottom w:w="0" w:type="dxa"/>
              <w:right w:w="108" w:type="dxa"/>
            </w:tcMar>
            <w:vAlign w:val="center"/>
          </w:tcPr>
          <w:p w14:paraId="3F6248F4" w14:textId="77777777" w:rsidR="00B917A4" w:rsidRDefault="009E443B" w:rsidP="005519EA">
            <w:pPr>
              <w:spacing w:before="120" w:after="120"/>
              <w:rPr>
                <w:rFonts w:ascii="Arial" w:eastAsia="Times New Roman" w:hAnsi="Arial" w:cs="Arial"/>
                <w:b/>
                <w:sz w:val="24"/>
                <w:szCs w:val="24"/>
                <w:lang w:eastAsia="fr-FR"/>
              </w:rPr>
            </w:pPr>
            <w:r>
              <w:rPr>
                <w:rFonts w:ascii="Arial" w:eastAsia="Times New Roman" w:hAnsi="Arial" w:cs="Arial"/>
                <w:b/>
                <w:sz w:val="24"/>
                <w:szCs w:val="24"/>
                <w:lang w:eastAsia="en-US"/>
              </w:rPr>
              <w:t>Précisions pour le laboratoire</w:t>
            </w:r>
          </w:p>
        </w:tc>
        <w:tc>
          <w:tcPr>
            <w:tcW w:w="2977" w:type="dxa"/>
            <w:tcMar>
              <w:top w:w="0" w:type="dxa"/>
              <w:left w:w="108" w:type="dxa"/>
              <w:bottom w:w="0" w:type="dxa"/>
              <w:right w:w="108" w:type="dxa"/>
            </w:tcMar>
            <w:vAlign w:val="center"/>
          </w:tcPr>
          <w:p w14:paraId="3895922F" w14:textId="77777777" w:rsidR="00B917A4" w:rsidRDefault="009E443B" w:rsidP="005519EA">
            <w:pPr>
              <w:spacing w:before="120" w:after="120"/>
              <w:ind w:left="31"/>
              <w:rPr>
                <w:rFonts w:ascii="Arial" w:eastAsia="Times New Roman" w:hAnsi="Arial" w:cs="Arial"/>
                <w:b/>
                <w:sz w:val="24"/>
                <w:szCs w:val="24"/>
                <w:lang w:eastAsia="fr-FR"/>
              </w:rPr>
            </w:pPr>
            <w:r>
              <w:rPr>
                <w:rFonts w:ascii="Arial" w:eastAsia="Times New Roman" w:hAnsi="Arial" w:cs="Arial"/>
                <w:b/>
                <w:sz w:val="24"/>
                <w:szCs w:val="24"/>
                <w:lang w:eastAsia="en-US"/>
              </w:rPr>
              <w:t>Remarques à l’évaluateur</w:t>
            </w:r>
          </w:p>
        </w:tc>
        <w:tc>
          <w:tcPr>
            <w:tcW w:w="2835" w:type="dxa"/>
            <w:vAlign w:val="center"/>
          </w:tcPr>
          <w:p w14:paraId="2B872F2F" w14:textId="7AAFC5C3" w:rsidR="00B917A4" w:rsidRPr="005519EA" w:rsidRDefault="009E443B" w:rsidP="00441763">
            <w:pPr>
              <w:pStyle w:val="NormalWeb"/>
              <w:spacing w:before="120" w:after="120"/>
              <w:ind w:left="136" w:right="137"/>
              <w:rPr>
                <w:rFonts w:ascii="Arial" w:hAnsi="Arial" w:cs="Arial"/>
                <w:bCs/>
                <w:color w:val="FF0000"/>
                <w:lang w:eastAsia="en-US"/>
              </w:rPr>
            </w:pPr>
            <w:r>
              <w:rPr>
                <w:rFonts w:ascii="Arial" w:hAnsi="Arial" w:cs="Arial"/>
                <w:b/>
                <w:color w:val="000000" w:themeColor="text1"/>
                <w:lang w:eastAsia="en-US"/>
              </w:rPr>
              <w:t>Ressources et/ou informations à donner au candidat au cours de l’épreuve</w:t>
            </w:r>
          </w:p>
        </w:tc>
      </w:tr>
      <w:tr w:rsidR="00441763" w14:paraId="05D2338F" w14:textId="77777777" w:rsidTr="002D6E3C">
        <w:tc>
          <w:tcPr>
            <w:tcW w:w="6095" w:type="dxa"/>
            <w:vMerge w:val="restart"/>
            <w:tcMar>
              <w:top w:w="0" w:type="dxa"/>
              <w:left w:w="108" w:type="dxa"/>
              <w:bottom w:w="0" w:type="dxa"/>
              <w:right w:w="108" w:type="dxa"/>
            </w:tcMar>
          </w:tcPr>
          <w:p w14:paraId="400668C0" w14:textId="77777777" w:rsidR="00441763" w:rsidRPr="00441763" w:rsidRDefault="00441763" w:rsidP="00441763">
            <w:pPr>
              <w:numPr>
                <w:ilvl w:val="0"/>
                <w:numId w:val="9"/>
              </w:numPr>
              <w:tabs>
                <w:tab w:val="left" w:pos="199"/>
              </w:tabs>
              <w:ind w:left="57" w:hanging="57"/>
              <w:jc w:val="both"/>
              <w:rPr>
                <w:rFonts w:ascii="Arial" w:hAnsi="Arial" w:cs="Arial"/>
              </w:rPr>
            </w:pPr>
            <w:r w:rsidRPr="00441763">
              <w:rPr>
                <w:rFonts w:ascii="Arial" w:hAnsi="Arial" w:cs="Arial"/>
              </w:rPr>
              <w:t>Logiciel Sismolog</w:t>
            </w:r>
          </w:p>
          <w:p w14:paraId="46E0D92C" w14:textId="77777777" w:rsidR="00A20083" w:rsidRPr="00A20083" w:rsidRDefault="00A20083" w:rsidP="00441763">
            <w:pPr>
              <w:numPr>
                <w:ilvl w:val="0"/>
                <w:numId w:val="9"/>
              </w:numPr>
              <w:tabs>
                <w:tab w:val="left" w:pos="199"/>
              </w:tabs>
              <w:ind w:left="0" w:firstLine="0"/>
              <w:jc w:val="both"/>
              <w:rPr>
                <w:rFonts w:ascii="Arial" w:hAnsi="Arial" w:cs="Arial"/>
              </w:rPr>
            </w:pPr>
            <w:r w:rsidRPr="00A20083">
              <w:rPr>
                <w:rFonts w:ascii="Arial" w:hAnsi="Arial" w:cs="Arial"/>
              </w:rPr>
              <w:t>Fiche d’aide au repérage de l’arrivée des ondes PmP sur un sismogramme</w:t>
            </w:r>
          </w:p>
          <w:p w14:paraId="3C5038B0" w14:textId="38699E0B" w:rsidR="00441763" w:rsidRPr="00441763" w:rsidRDefault="00441763" w:rsidP="00441763">
            <w:pPr>
              <w:numPr>
                <w:ilvl w:val="0"/>
                <w:numId w:val="9"/>
              </w:numPr>
              <w:tabs>
                <w:tab w:val="left" w:pos="199"/>
              </w:tabs>
              <w:ind w:left="0" w:firstLine="0"/>
              <w:jc w:val="both"/>
              <w:rPr>
                <w:rFonts w:ascii="Arial" w:hAnsi="Arial" w:cs="Arial"/>
              </w:rPr>
            </w:pPr>
            <w:r w:rsidRPr="00441763">
              <w:rPr>
                <w:rFonts w:ascii="Arial" w:hAnsi="Arial" w:cs="Arial"/>
              </w:rPr>
              <w:t xml:space="preserve">Sismogrammes recueillis dans différentes </w:t>
            </w:r>
            <w:r w:rsidRPr="00441763">
              <w:rPr>
                <w:rFonts w:ascii="Arial" w:hAnsi="Arial" w:cs="Arial"/>
                <w:iCs/>
              </w:rPr>
              <w:t>stations du réseau sismique alpin, à rechercher dans la b</w:t>
            </w:r>
            <w:r w:rsidRPr="00441763">
              <w:rPr>
                <w:rFonts w:ascii="Arial" w:hAnsi="Arial" w:cs="Arial"/>
              </w:rPr>
              <w:t>anque de sismogrammes du logiciel Sismolog :</w:t>
            </w:r>
          </w:p>
          <w:p w14:paraId="6C9B8064" w14:textId="77777777" w:rsidR="00441763" w:rsidRPr="00441763" w:rsidRDefault="00441763" w:rsidP="00441763">
            <w:pPr>
              <w:numPr>
                <w:ilvl w:val="0"/>
                <w:numId w:val="7"/>
              </w:numPr>
              <w:tabs>
                <w:tab w:val="left" w:pos="223"/>
              </w:tabs>
              <w:ind w:left="34" w:right="33" w:firstLine="0"/>
              <w:jc w:val="both"/>
              <w:rPr>
                <w:rFonts w:ascii="Arial" w:hAnsi="Arial" w:cs="Arial"/>
              </w:rPr>
            </w:pPr>
            <w:r w:rsidRPr="00441763">
              <w:rPr>
                <w:rFonts w:ascii="Arial" w:hAnsi="Arial" w:cs="Arial"/>
              </w:rPr>
              <w:t xml:space="preserve">Séisme du 19/01/1991 -  profondeur focale h =  11 km </w:t>
            </w:r>
          </w:p>
          <w:p w14:paraId="24996EF8" w14:textId="3837AF24" w:rsidR="00441763" w:rsidRPr="00441763" w:rsidRDefault="00441763" w:rsidP="00441763">
            <w:pPr>
              <w:numPr>
                <w:ilvl w:val="0"/>
                <w:numId w:val="6"/>
              </w:numPr>
              <w:tabs>
                <w:tab w:val="left" w:pos="318"/>
              </w:tabs>
              <w:ind w:left="34" w:right="33" w:firstLine="0"/>
              <w:jc w:val="both"/>
              <w:rPr>
                <w:rFonts w:ascii="Arial" w:hAnsi="Arial" w:cs="Arial"/>
              </w:rPr>
            </w:pPr>
            <w:r w:rsidRPr="00441763">
              <w:rPr>
                <w:rFonts w:ascii="Arial" w:hAnsi="Arial" w:cs="Arial"/>
              </w:rPr>
              <w:t xml:space="preserve">Sismogramme </w:t>
            </w:r>
            <w:r>
              <w:rPr>
                <w:rFonts w:ascii="Arial" w:hAnsi="Arial" w:cs="Arial"/>
              </w:rPr>
              <w:t xml:space="preserve">enregistré </w:t>
            </w:r>
            <w:r w:rsidRPr="00441763">
              <w:rPr>
                <w:rFonts w:ascii="Arial" w:hAnsi="Arial" w:cs="Arial"/>
              </w:rPr>
              <w:t xml:space="preserve">par la </w:t>
            </w:r>
            <w:r w:rsidRPr="00441763">
              <w:rPr>
                <w:rStyle w:val="lev"/>
                <w:rFonts w:ascii="Arial" w:hAnsi="Arial" w:cs="Arial"/>
              </w:rPr>
              <w:t>station OG02</w:t>
            </w:r>
            <w:r w:rsidRPr="00441763">
              <w:rPr>
                <w:rFonts w:ascii="Arial" w:hAnsi="Arial" w:cs="Arial"/>
              </w:rPr>
              <w:t xml:space="preserve"> (Annemasse) située à 63,3 km de l’épicentre et à 620 m d’altitude. </w:t>
            </w:r>
          </w:p>
          <w:p w14:paraId="2D42F6A3" w14:textId="53A1F010" w:rsidR="00441763" w:rsidRPr="00441763" w:rsidRDefault="00441763" w:rsidP="00441763">
            <w:pPr>
              <w:tabs>
                <w:tab w:val="left" w:pos="199"/>
              </w:tabs>
              <w:ind w:left="34"/>
              <w:jc w:val="both"/>
              <w:rPr>
                <w:rFonts w:ascii="Arial" w:hAnsi="Arial" w:cs="Arial"/>
              </w:rPr>
            </w:pPr>
            <w:r w:rsidRPr="00441763">
              <w:rPr>
                <w:rFonts w:ascii="Arial" w:hAnsi="Arial" w:cs="Arial"/>
              </w:rPr>
              <w:t xml:space="preserve">- Sismogramme </w:t>
            </w:r>
            <w:r>
              <w:rPr>
                <w:rFonts w:ascii="Arial" w:hAnsi="Arial" w:cs="Arial"/>
              </w:rPr>
              <w:t xml:space="preserve">enregistré </w:t>
            </w:r>
            <w:r w:rsidRPr="00441763">
              <w:rPr>
                <w:rFonts w:ascii="Arial" w:hAnsi="Arial" w:cs="Arial"/>
              </w:rPr>
              <w:t xml:space="preserve">par la </w:t>
            </w:r>
            <w:r w:rsidRPr="00441763">
              <w:rPr>
                <w:rStyle w:val="lev"/>
                <w:rFonts w:ascii="Arial" w:hAnsi="Arial" w:cs="Arial"/>
              </w:rPr>
              <w:t>station OG03</w:t>
            </w:r>
            <w:r w:rsidRPr="00441763">
              <w:rPr>
                <w:rFonts w:ascii="Arial" w:hAnsi="Arial" w:cs="Arial"/>
              </w:rPr>
              <w:t xml:space="preserve"> (Samoëns) située à 70,8 km de l’épicentre et à 1000 m d’altitude.</w:t>
            </w:r>
          </w:p>
          <w:p w14:paraId="7CFC9D2F" w14:textId="77777777" w:rsidR="00441763" w:rsidRPr="00441763" w:rsidRDefault="00441763" w:rsidP="00441763">
            <w:pPr>
              <w:numPr>
                <w:ilvl w:val="0"/>
                <w:numId w:val="5"/>
              </w:numPr>
              <w:tabs>
                <w:tab w:val="left" w:pos="317"/>
              </w:tabs>
              <w:ind w:left="34" w:right="33" w:hanging="2"/>
              <w:jc w:val="both"/>
              <w:rPr>
                <w:rFonts w:ascii="Arial" w:hAnsi="Arial" w:cs="Arial"/>
              </w:rPr>
            </w:pPr>
            <w:r w:rsidRPr="00441763">
              <w:rPr>
                <w:rFonts w:ascii="Arial" w:hAnsi="Arial" w:cs="Arial"/>
              </w:rPr>
              <w:t>Séisme du 09/03/1992 - profondeur focale h = 6 km</w:t>
            </w:r>
          </w:p>
          <w:p w14:paraId="02270957" w14:textId="7D30D663" w:rsidR="00441763" w:rsidRPr="00441763" w:rsidRDefault="00441763" w:rsidP="00441763">
            <w:pPr>
              <w:numPr>
                <w:ilvl w:val="0"/>
                <w:numId w:val="8"/>
              </w:numPr>
              <w:tabs>
                <w:tab w:val="left" w:pos="176"/>
              </w:tabs>
              <w:ind w:left="34" w:right="33" w:firstLine="0"/>
              <w:jc w:val="both"/>
              <w:rPr>
                <w:rFonts w:ascii="Arial" w:hAnsi="Arial" w:cs="Arial"/>
              </w:rPr>
            </w:pPr>
            <w:r w:rsidRPr="00441763">
              <w:rPr>
                <w:rFonts w:ascii="Arial" w:hAnsi="Arial" w:cs="Arial"/>
              </w:rPr>
              <w:t xml:space="preserve">Sismogramme </w:t>
            </w:r>
            <w:r>
              <w:rPr>
                <w:rFonts w:ascii="Arial" w:hAnsi="Arial" w:cs="Arial"/>
              </w:rPr>
              <w:t>enregistré</w:t>
            </w:r>
            <w:r w:rsidRPr="00441763">
              <w:rPr>
                <w:rFonts w:ascii="Arial" w:hAnsi="Arial" w:cs="Arial"/>
              </w:rPr>
              <w:t xml:space="preserve"> par la station </w:t>
            </w:r>
            <w:r w:rsidRPr="00441763">
              <w:rPr>
                <w:rStyle w:val="lev"/>
                <w:rFonts w:ascii="Arial" w:hAnsi="Arial" w:cs="Arial"/>
              </w:rPr>
              <w:t>SURF</w:t>
            </w:r>
            <w:r w:rsidRPr="00441763">
              <w:rPr>
                <w:rFonts w:ascii="Arial" w:hAnsi="Arial" w:cs="Arial"/>
              </w:rPr>
              <w:t xml:space="preserve"> (Col de Larches) située à 105,5 km de l’épicentre et à 1820 m d’altitude</w:t>
            </w:r>
          </w:p>
          <w:p w14:paraId="2E9E0C6C" w14:textId="16E8A2CA" w:rsidR="00441763" w:rsidRPr="00441763" w:rsidRDefault="00441763" w:rsidP="00441763">
            <w:pPr>
              <w:tabs>
                <w:tab w:val="left" w:pos="199"/>
              </w:tabs>
              <w:ind w:left="34"/>
              <w:jc w:val="both"/>
              <w:rPr>
                <w:rFonts w:ascii="Arial" w:hAnsi="Arial" w:cs="Arial"/>
              </w:rPr>
            </w:pPr>
            <w:r w:rsidRPr="00441763">
              <w:rPr>
                <w:rFonts w:ascii="Arial" w:hAnsi="Arial" w:cs="Arial"/>
              </w:rPr>
              <w:t xml:space="preserve">- Sismogramme </w:t>
            </w:r>
            <w:r>
              <w:rPr>
                <w:rFonts w:ascii="Arial" w:hAnsi="Arial" w:cs="Arial"/>
              </w:rPr>
              <w:t>enregistré</w:t>
            </w:r>
            <w:r w:rsidRPr="00441763">
              <w:rPr>
                <w:rFonts w:ascii="Arial" w:hAnsi="Arial" w:cs="Arial"/>
              </w:rPr>
              <w:t xml:space="preserve"> par la station </w:t>
            </w:r>
            <w:r w:rsidRPr="00441763">
              <w:rPr>
                <w:rStyle w:val="lev"/>
                <w:rFonts w:ascii="Arial" w:hAnsi="Arial" w:cs="Arial"/>
              </w:rPr>
              <w:t>OG04</w:t>
            </w:r>
            <w:r w:rsidRPr="00441763">
              <w:rPr>
                <w:rFonts w:ascii="Arial" w:hAnsi="Arial" w:cs="Arial"/>
              </w:rPr>
              <w:t xml:space="preserve"> (La Clusaz) située à 95,4 km de l’épicentre et à 1330 m d’altitude.</w:t>
            </w:r>
          </w:p>
          <w:p w14:paraId="004F5F76" w14:textId="77777777" w:rsidR="00441763" w:rsidRPr="00441763" w:rsidRDefault="00441763" w:rsidP="00441763">
            <w:pPr>
              <w:numPr>
                <w:ilvl w:val="0"/>
                <w:numId w:val="5"/>
              </w:numPr>
              <w:ind w:left="176" w:right="33" w:hanging="318"/>
              <w:jc w:val="both"/>
              <w:rPr>
                <w:rFonts w:ascii="Arial" w:hAnsi="Arial" w:cs="Arial"/>
              </w:rPr>
            </w:pPr>
            <w:r w:rsidRPr="00441763">
              <w:rPr>
                <w:rFonts w:ascii="Arial" w:hAnsi="Arial" w:cs="Arial"/>
              </w:rPr>
              <w:t>Séisme du 07/02/1991 - profondeur focale h = 11 km</w:t>
            </w:r>
          </w:p>
          <w:p w14:paraId="000DDC48" w14:textId="7487B757" w:rsidR="00441763" w:rsidRPr="00441763" w:rsidRDefault="00441763" w:rsidP="00441763">
            <w:pPr>
              <w:tabs>
                <w:tab w:val="left" w:pos="199"/>
              </w:tabs>
              <w:ind w:left="176"/>
              <w:jc w:val="both"/>
              <w:rPr>
                <w:rFonts w:ascii="Arial" w:hAnsi="Arial" w:cs="Arial"/>
              </w:rPr>
            </w:pPr>
            <w:r w:rsidRPr="00441763">
              <w:rPr>
                <w:rFonts w:ascii="Arial" w:hAnsi="Arial" w:cs="Arial"/>
              </w:rPr>
              <w:t xml:space="preserve">Sismogramme </w:t>
            </w:r>
            <w:r>
              <w:rPr>
                <w:rFonts w:ascii="Arial" w:hAnsi="Arial" w:cs="Arial"/>
              </w:rPr>
              <w:t>enregistré</w:t>
            </w:r>
            <w:r w:rsidRPr="00441763">
              <w:rPr>
                <w:rFonts w:ascii="Arial" w:hAnsi="Arial" w:cs="Arial"/>
              </w:rPr>
              <w:t xml:space="preserve"> par la </w:t>
            </w:r>
            <w:r w:rsidRPr="00441763">
              <w:rPr>
                <w:rStyle w:val="lev"/>
                <w:rFonts w:ascii="Arial" w:hAnsi="Arial" w:cs="Arial"/>
              </w:rPr>
              <w:t>station OG21</w:t>
            </w:r>
            <w:r w:rsidRPr="00441763">
              <w:rPr>
                <w:rFonts w:ascii="Arial" w:hAnsi="Arial" w:cs="Arial"/>
              </w:rPr>
              <w:t xml:space="preserve"> (Guillestre) située à 86,4 km de l’épicentre et à 1395 m d’altitude.</w:t>
            </w:r>
          </w:p>
          <w:p w14:paraId="2EC8624B" w14:textId="77777777" w:rsidR="00441763" w:rsidRPr="00441763" w:rsidRDefault="00441763" w:rsidP="00441763">
            <w:pPr>
              <w:numPr>
                <w:ilvl w:val="0"/>
                <w:numId w:val="5"/>
              </w:numPr>
              <w:ind w:left="176" w:right="33" w:hanging="318"/>
              <w:jc w:val="both"/>
              <w:rPr>
                <w:rFonts w:ascii="Arial" w:hAnsi="Arial" w:cs="Arial"/>
              </w:rPr>
            </w:pPr>
            <w:r w:rsidRPr="00441763">
              <w:rPr>
                <w:rFonts w:ascii="Arial" w:hAnsi="Arial" w:cs="Arial"/>
              </w:rPr>
              <w:t>Séisme du 23/04/1991 - profondeur focale h = 10 km</w:t>
            </w:r>
          </w:p>
          <w:p w14:paraId="586F9892" w14:textId="0B3C03F7" w:rsidR="00441763" w:rsidRPr="00441763" w:rsidRDefault="00441763" w:rsidP="002D6E3C">
            <w:pPr>
              <w:tabs>
                <w:tab w:val="left" w:pos="199"/>
              </w:tabs>
              <w:jc w:val="both"/>
              <w:rPr>
                <w:rFonts w:ascii="Arial" w:hAnsi="Arial" w:cs="Arial"/>
              </w:rPr>
            </w:pPr>
            <w:r w:rsidRPr="00441763">
              <w:rPr>
                <w:rFonts w:ascii="Arial" w:hAnsi="Arial" w:cs="Arial"/>
              </w:rPr>
              <w:t xml:space="preserve">Sismogramme </w:t>
            </w:r>
            <w:r>
              <w:rPr>
                <w:rFonts w:ascii="Arial" w:hAnsi="Arial" w:cs="Arial"/>
              </w:rPr>
              <w:t>enregistré</w:t>
            </w:r>
            <w:r w:rsidRPr="00441763">
              <w:rPr>
                <w:rFonts w:ascii="Arial" w:hAnsi="Arial" w:cs="Arial"/>
              </w:rPr>
              <w:t xml:space="preserve"> par la station </w:t>
            </w:r>
            <w:r w:rsidRPr="00441763">
              <w:rPr>
                <w:rStyle w:val="lev"/>
                <w:rFonts w:ascii="Arial" w:hAnsi="Arial" w:cs="Arial"/>
              </w:rPr>
              <w:t>RSL</w:t>
            </w:r>
            <w:r w:rsidRPr="00441763">
              <w:rPr>
                <w:rFonts w:ascii="Arial" w:hAnsi="Arial" w:cs="Arial"/>
              </w:rPr>
              <w:t xml:space="preserve"> (Roselend) située à 135,8 km de l’épicentre et à 1583 m d’altitude.</w:t>
            </w:r>
          </w:p>
          <w:p w14:paraId="5A890489" w14:textId="77777777" w:rsidR="00441763" w:rsidRPr="00441763" w:rsidRDefault="00441763" w:rsidP="002D6E3C">
            <w:pPr>
              <w:numPr>
                <w:ilvl w:val="0"/>
                <w:numId w:val="8"/>
              </w:numPr>
              <w:tabs>
                <w:tab w:val="left" w:pos="293"/>
              </w:tabs>
              <w:ind w:left="0" w:firstLine="0"/>
              <w:jc w:val="both"/>
              <w:rPr>
                <w:rFonts w:ascii="Arial" w:hAnsi="Arial" w:cs="Arial"/>
                <w:bCs/>
              </w:rPr>
            </w:pPr>
            <w:r w:rsidRPr="00441763">
              <w:rPr>
                <w:rFonts w:ascii="Arial" w:hAnsi="Arial" w:cs="Arial"/>
                <w:bCs/>
              </w:rPr>
              <w:t>logiciel tableur</w:t>
            </w:r>
          </w:p>
          <w:p w14:paraId="6F4132E3" w14:textId="557FEDF6" w:rsidR="00441763" w:rsidRPr="00441763" w:rsidRDefault="00441763" w:rsidP="002D6E3C">
            <w:pPr>
              <w:pStyle w:val="NormalWeb"/>
              <w:numPr>
                <w:ilvl w:val="0"/>
                <w:numId w:val="8"/>
              </w:numPr>
              <w:tabs>
                <w:tab w:val="left" w:pos="176"/>
              </w:tabs>
              <w:spacing w:before="0" w:after="0"/>
              <w:ind w:left="0" w:firstLine="0"/>
              <w:jc w:val="both"/>
              <w:rPr>
                <w:rFonts w:ascii="Arial" w:hAnsi="Arial" w:cs="Arial"/>
                <w:iCs/>
                <w:sz w:val="22"/>
                <w:szCs w:val="22"/>
              </w:rPr>
            </w:pPr>
            <w:r w:rsidRPr="00441763">
              <w:rPr>
                <w:rFonts w:ascii="Arial" w:hAnsi="Arial" w:cs="Arial"/>
                <w:bCs/>
                <w:sz w:val="22"/>
                <w:szCs w:val="22"/>
              </w:rPr>
              <w:t xml:space="preserve">fichier « profondeur_Moho.xls » permettant </w:t>
            </w:r>
            <w:r w:rsidRPr="00441763">
              <w:rPr>
                <w:rFonts w:ascii="Arial" w:hAnsi="Arial" w:cs="Arial"/>
                <w:color w:val="000000"/>
                <w:sz w:val="22"/>
                <w:szCs w:val="22"/>
              </w:rPr>
              <w:t xml:space="preserve">le calcul de H une fois que sont saisies les valeurs de h, d, V et </w:t>
            </w:r>
            <w:r w:rsidRPr="00441763">
              <w:rPr>
                <w:rFonts w:ascii="Arial" w:hAnsi="Arial" w:cs="Arial"/>
                <w:sz w:val="22"/>
                <w:szCs w:val="22"/>
              </w:rPr>
              <w:sym w:font="Symbol" w:char="F064"/>
            </w:r>
            <w:r w:rsidRPr="00441763">
              <w:rPr>
                <w:rFonts w:ascii="Arial" w:hAnsi="Arial" w:cs="Arial"/>
                <w:sz w:val="22"/>
                <w:szCs w:val="22"/>
              </w:rPr>
              <w:t>t. Ce fichier</w:t>
            </w:r>
            <w:r w:rsidRPr="00441763">
              <w:rPr>
                <w:rFonts w:ascii="Arial" w:hAnsi="Arial" w:cs="Arial"/>
                <w:bCs/>
                <w:sz w:val="22"/>
                <w:szCs w:val="22"/>
              </w:rPr>
              <w:t xml:space="preserve"> </w:t>
            </w:r>
            <w:r w:rsidRPr="00441763">
              <w:rPr>
                <w:rFonts w:ascii="Arial" w:hAnsi="Arial" w:cs="Arial"/>
                <w:sz w:val="22"/>
                <w:szCs w:val="22"/>
              </w:rPr>
              <w:t>comporte</w:t>
            </w:r>
            <w:r w:rsidRPr="00441763">
              <w:rPr>
                <w:rFonts w:ascii="Arial" w:hAnsi="Arial" w:cs="Arial"/>
                <w:b/>
                <w:bCs/>
                <w:sz w:val="22"/>
                <w:szCs w:val="22"/>
              </w:rPr>
              <w:t xml:space="preserve"> </w:t>
            </w:r>
            <w:r w:rsidRPr="00441763">
              <w:rPr>
                <w:rFonts w:ascii="Arial" w:hAnsi="Arial" w:cs="Arial"/>
                <w:bCs/>
                <w:sz w:val="22"/>
                <w:szCs w:val="22"/>
              </w:rPr>
              <w:t>différentes feuilles, dédiées aux différentes stations.</w:t>
            </w:r>
          </w:p>
        </w:tc>
        <w:tc>
          <w:tcPr>
            <w:tcW w:w="3402" w:type="dxa"/>
            <w:vMerge w:val="restart"/>
          </w:tcPr>
          <w:p w14:paraId="09D7D10F" w14:textId="77777777" w:rsidR="00751D8E" w:rsidRPr="00225C54" w:rsidRDefault="00751D8E" w:rsidP="0012275C">
            <w:pPr>
              <w:pStyle w:val="NormalWeb"/>
              <w:spacing w:before="120" w:after="120"/>
              <w:ind w:left="47" w:right="130"/>
              <w:jc w:val="both"/>
              <w:rPr>
                <w:rFonts w:ascii="Arial" w:hAnsi="Arial" w:cs="Arial"/>
                <w:color w:val="EE0000"/>
                <w:sz w:val="20"/>
                <w:szCs w:val="20"/>
              </w:rPr>
            </w:pPr>
            <w:r w:rsidRPr="00225C54">
              <w:rPr>
                <w:rFonts w:ascii="Arial" w:hAnsi="Arial" w:cs="Arial"/>
                <w:b/>
                <w:bCs/>
                <w:color w:val="EE0000"/>
                <w:sz w:val="20"/>
                <w:szCs w:val="20"/>
              </w:rPr>
              <w:t>Pour les lycées n’ayant pas le logiciel Sismolog :</w:t>
            </w:r>
            <w:r w:rsidRPr="00225C54">
              <w:rPr>
                <w:rFonts w:ascii="Arial" w:hAnsi="Arial" w:cs="Arial"/>
                <w:color w:val="EE0000"/>
                <w:sz w:val="20"/>
                <w:szCs w:val="20"/>
              </w:rPr>
              <w:t xml:space="preserve"> possibilité d’utiliser le logiciel Tectoglob3D.</w:t>
            </w:r>
          </w:p>
          <w:p w14:paraId="43FEA206" w14:textId="3A56E7E1" w:rsidR="00751D8E" w:rsidRPr="0012275C" w:rsidRDefault="00751D8E" w:rsidP="00225C54">
            <w:pPr>
              <w:pStyle w:val="NormalWeb"/>
              <w:spacing w:before="120" w:after="120"/>
              <w:ind w:left="47" w:right="130"/>
              <w:jc w:val="both"/>
              <w:rPr>
                <w:rFonts w:ascii="Arial" w:hAnsi="Arial" w:cs="Arial"/>
                <w:i/>
                <w:iCs/>
                <w:color w:val="000000" w:themeColor="text1"/>
                <w:sz w:val="20"/>
                <w:szCs w:val="20"/>
              </w:rPr>
            </w:pPr>
            <w:r w:rsidRPr="0012275C">
              <w:rPr>
                <w:rFonts w:ascii="Arial" w:hAnsi="Arial" w:cs="Arial"/>
                <w:color w:val="000000" w:themeColor="text1"/>
                <w:sz w:val="20"/>
                <w:szCs w:val="20"/>
              </w:rPr>
              <w:t xml:space="preserve"> </w:t>
            </w:r>
            <w:r w:rsidRPr="0012275C">
              <w:rPr>
                <w:rFonts w:ascii="Arial" w:hAnsi="Arial" w:cs="Arial"/>
                <w:i/>
                <w:iCs/>
                <w:color w:val="000000" w:themeColor="text1"/>
                <w:sz w:val="20"/>
                <w:szCs w:val="20"/>
              </w:rPr>
              <w:t xml:space="preserve">Si cette alternative est retenue, </w:t>
            </w:r>
            <w:r w:rsidR="000C08D0" w:rsidRPr="0012275C">
              <w:rPr>
                <w:rFonts w:ascii="Arial" w:hAnsi="Arial" w:cs="Arial"/>
                <w:i/>
                <w:iCs/>
                <w:color w:val="000000" w:themeColor="text1"/>
                <w:sz w:val="20"/>
                <w:szCs w:val="20"/>
              </w:rPr>
              <w:t xml:space="preserve">charger </w:t>
            </w:r>
            <w:r w:rsidR="002D6E3C">
              <w:rPr>
                <w:rFonts w:ascii="Arial" w:hAnsi="Arial" w:cs="Arial"/>
                <w:i/>
                <w:iCs/>
                <w:color w:val="000000" w:themeColor="text1"/>
                <w:sz w:val="20"/>
                <w:szCs w:val="20"/>
              </w:rPr>
              <w:t xml:space="preserve">le </w:t>
            </w:r>
            <w:r w:rsidRPr="0012275C">
              <w:rPr>
                <w:rFonts w:ascii="Arial" w:hAnsi="Arial" w:cs="Arial"/>
                <w:i/>
                <w:iCs/>
                <w:color w:val="000000" w:themeColor="text1"/>
                <w:sz w:val="20"/>
                <w:szCs w:val="20"/>
              </w:rPr>
              <w:t>jeu de sismogrammes « Alpes (</w:t>
            </w:r>
            <w:r w:rsidR="000C08D0" w:rsidRPr="0012275C">
              <w:rPr>
                <w:rFonts w:ascii="Arial" w:hAnsi="Arial" w:cs="Arial"/>
                <w:i/>
                <w:iCs/>
                <w:color w:val="000000" w:themeColor="text1"/>
                <w:sz w:val="20"/>
                <w:szCs w:val="20"/>
              </w:rPr>
              <w:t xml:space="preserve">détermination de la </w:t>
            </w:r>
            <w:r w:rsidRPr="0012275C">
              <w:rPr>
                <w:rFonts w:ascii="Arial" w:hAnsi="Arial" w:cs="Arial"/>
                <w:i/>
                <w:iCs/>
                <w:color w:val="000000" w:themeColor="text1"/>
                <w:sz w:val="20"/>
                <w:szCs w:val="20"/>
              </w:rPr>
              <w:t xml:space="preserve">profondeur </w:t>
            </w:r>
            <w:r w:rsidR="000C08D0" w:rsidRPr="0012275C">
              <w:rPr>
                <w:rFonts w:ascii="Arial" w:hAnsi="Arial" w:cs="Arial"/>
                <w:i/>
                <w:iCs/>
                <w:color w:val="000000" w:themeColor="text1"/>
                <w:sz w:val="20"/>
                <w:szCs w:val="20"/>
              </w:rPr>
              <w:t xml:space="preserve">du </w:t>
            </w:r>
            <w:r w:rsidRPr="0012275C">
              <w:rPr>
                <w:rFonts w:ascii="Arial" w:hAnsi="Arial" w:cs="Arial"/>
                <w:i/>
                <w:iCs/>
                <w:color w:val="000000" w:themeColor="text1"/>
                <w:sz w:val="20"/>
                <w:szCs w:val="20"/>
              </w:rPr>
              <w:t>Moho)</w:t>
            </w:r>
            <w:r w:rsidR="002D6E3C">
              <w:rPr>
                <w:rFonts w:ascii="Arial" w:hAnsi="Arial" w:cs="Arial"/>
                <w:i/>
                <w:iCs/>
                <w:color w:val="000000" w:themeColor="text1"/>
                <w:sz w:val="20"/>
                <w:szCs w:val="20"/>
              </w:rPr>
              <w:t> »</w:t>
            </w:r>
            <w:r w:rsidRPr="0012275C">
              <w:rPr>
                <w:rFonts w:ascii="Arial" w:hAnsi="Arial" w:cs="Arial"/>
                <w:i/>
                <w:iCs/>
                <w:color w:val="000000" w:themeColor="text1"/>
                <w:sz w:val="20"/>
                <w:szCs w:val="20"/>
              </w:rPr>
              <w:t> </w:t>
            </w:r>
            <w:r w:rsidR="000C08D0" w:rsidRPr="0012275C">
              <w:rPr>
                <w:rFonts w:ascii="Arial" w:hAnsi="Arial" w:cs="Arial"/>
                <w:i/>
                <w:iCs/>
                <w:color w:val="000000" w:themeColor="text1"/>
                <w:sz w:val="20"/>
                <w:szCs w:val="20"/>
              </w:rPr>
              <w:t xml:space="preserve"> en suivant le chemin : fichier/</w:t>
            </w:r>
            <w:r w:rsidRPr="0012275C">
              <w:rPr>
                <w:rFonts w:ascii="Arial" w:hAnsi="Arial" w:cs="Arial"/>
                <w:i/>
                <w:iCs/>
                <w:color w:val="000000" w:themeColor="text1"/>
                <w:sz w:val="20"/>
                <w:szCs w:val="20"/>
              </w:rPr>
              <w:t xml:space="preserve"> </w:t>
            </w:r>
            <w:r w:rsidR="000C08D0" w:rsidRPr="0012275C">
              <w:rPr>
                <w:rFonts w:ascii="Arial" w:hAnsi="Arial" w:cs="Arial"/>
                <w:i/>
                <w:iCs/>
                <w:color w:val="000000" w:themeColor="text1"/>
                <w:sz w:val="20"/>
                <w:szCs w:val="20"/>
              </w:rPr>
              <w:t>charger des sismogrammes</w:t>
            </w:r>
            <w:r w:rsidR="00225C54">
              <w:rPr>
                <w:rFonts w:ascii="Arial" w:hAnsi="Arial" w:cs="Arial"/>
                <w:i/>
                <w:iCs/>
                <w:color w:val="000000" w:themeColor="text1"/>
                <w:sz w:val="20"/>
                <w:szCs w:val="20"/>
              </w:rPr>
              <w:t>.</w:t>
            </w:r>
          </w:p>
          <w:p w14:paraId="1D8282B1" w14:textId="4CEC6617" w:rsidR="000C08D0" w:rsidRPr="0012275C" w:rsidRDefault="000C08D0" w:rsidP="00441763">
            <w:pPr>
              <w:pStyle w:val="NormalWeb"/>
              <w:spacing w:before="120" w:after="120"/>
              <w:ind w:left="47" w:right="130"/>
              <w:rPr>
                <w:rFonts w:ascii="Arial" w:hAnsi="Arial" w:cs="Arial"/>
                <w:i/>
                <w:iCs/>
                <w:color w:val="000000" w:themeColor="text1"/>
                <w:sz w:val="20"/>
                <w:szCs w:val="20"/>
                <w:u w:val="single"/>
              </w:rPr>
            </w:pPr>
            <w:r w:rsidRPr="0012275C">
              <w:rPr>
                <w:rFonts w:ascii="Arial" w:hAnsi="Arial" w:cs="Arial"/>
                <w:i/>
                <w:iCs/>
                <w:color w:val="000000" w:themeColor="text1"/>
                <w:sz w:val="20"/>
                <w:szCs w:val="20"/>
                <w:u w:val="single"/>
              </w:rPr>
              <w:t>À noter que :</w:t>
            </w:r>
          </w:p>
          <w:p w14:paraId="7B404CA5" w14:textId="7362B7F3" w:rsidR="000C08D0" w:rsidRPr="0012275C" w:rsidRDefault="000C08D0" w:rsidP="000C08D0">
            <w:pPr>
              <w:numPr>
                <w:ilvl w:val="0"/>
                <w:numId w:val="10"/>
              </w:numPr>
              <w:tabs>
                <w:tab w:val="left" w:pos="199"/>
              </w:tabs>
              <w:ind w:left="286" w:right="138" w:firstLine="0"/>
              <w:jc w:val="both"/>
              <w:rPr>
                <w:rFonts w:ascii="Arial" w:hAnsi="Arial" w:cs="Arial"/>
                <w:i/>
                <w:iCs/>
                <w:sz w:val="20"/>
                <w:szCs w:val="20"/>
              </w:rPr>
            </w:pPr>
            <w:r w:rsidRPr="0012275C">
              <w:rPr>
                <w:rFonts w:ascii="Arial" w:hAnsi="Arial" w:cs="Arial"/>
                <w:i/>
                <w:iCs/>
                <w:color w:val="000000" w:themeColor="text1"/>
                <w:sz w:val="20"/>
                <w:szCs w:val="20"/>
              </w:rPr>
              <w:t>À la différence de Sismolog, le logiciel T</w:t>
            </w:r>
            <w:r w:rsidR="002D6E3C">
              <w:rPr>
                <w:rFonts w:ascii="Arial" w:hAnsi="Arial" w:cs="Arial"/>
                <w:i/>
                <w:iCs/>
                <w:color w:val="000000" w:themeColor="text1"/>
                <w:sz w:val="20"/>
                <w:szCs w:val="20"/>
              </w:rPr>
              <w:t>e</w:t>
            </w:r>
            <w:r w:rsidRPr="0012275C">
              <w:rPr>
                <w:rFonts w:ascii="Arial" w:hAnsi="Arial" w:cs="Arial"/>
                <w:i/>
                <w:iCs/>
                <w:color w:val="000000" w:themeColor="text1"/>
                <w:sz w:val="20"/>
                <w:szCs w:val="20"/>
              </w:rPr>
              <w:t xml:space="preserve">ctoglob3D propose un affichage du temps d’arrivée des ondes PmP. Dans ce cas, la fiche d’aide </w:t>
            </w:r>
            <w:r w:rsidRPr="0012275C">
              <w:rPr>
                <w:rFonts w:ascii="Arial" w:hAnsi="Arial" w:cs="Arial"/>
                <w:i/>
                <w:iCs/>
                <w:sz w:val="20"/>
                <w:szCs w:val="20"/>
              </w:rPr>
              <w:t xml:space="preserve">au repérage de l’arrivée des ondes PmP sur un sismogramme n’est plus utile </w:t>
            </w:r>
          </w:p>
          <w:p w14:paraId="3C9DC76B" w14:textId="12EF7BBF" w:rsidR="00441763" w:rsidRPr="0012275C" w:rsidRDefault="000C08D0" w:rsidP="00AA4208">
            <w:pPr>
              <w:pStyle w:val="Paragraphedeliste"/>
              <w:numPr>
                <w:ilvl w:val="0"/>
                <w:numId w:val="11"/>
              </w:numPr>
              <w:tabs>
                <w:tab w:val="left" w:pos="36"/>
              </w:tabs>
              <w:suppressAutoHyphens/>
              <w:ind w:left="322" w:right="132"/>
              <w:contextualSpacing w:val="0"/>
              <w:jc w:val="both"/>
              <w:rPr>
                <w:rFonts w:ascii="Arial" w:hAnsi="Arial" w:cs="Arial"/>
                <w:b/>
                <w:sz w:val="20"/>
                <w:szCs w:val="20"/>
              </w:rPr>
            </w:pPr>
            <w:r w:rsidRPr="0012275C">
              <w:rPr>
                <w:rFonts w:ascii="Arial" w:hAnsi="Arial" w:cs="Arial"/>
                <w:i/>
                <w:iCs/>
                <w:color w:val="000000" w:themeColor="text1"/>
                <w:sz w:val="20"/>
                <w:szCs w:val="20"/>
              </w:rPr>
              <w:t xml:space="preserve">Le jeu de stations </w:t>
            </w:r>
            <w:r w:rsidR="00211EDF">
              <w:rPr>
                <w:rFonts w:ascii="Arial" w:hAnsi="Arial" w:cs="Arial"/>
                <w:i/>
                <w:iCs/>
                <w:color w:val="000000" w:themeColor="text1"/>
                <w:sz w:val="20"/>
                <w:szCs w:val="20"/>
              </w:rPr>
              <w:t xml:space="preserve">sismiques et d’événements </w:t>
            </w:r>
            <w:r w:rsidRPr="0012275C">
              <w:rPr>
                <w:rFonts w:ascii="Arial" w:hAnsi="Arial" w:cs="Arial"/>
                <w:i/>
                <w:iCs/>
                <w:color w:val="000000" w:themeColor="text1"/>
                <w:sz w:val="20"/>
                <w:szCs w:val="20"/>
              </w:rPr>
              <w:t>est différent de celui proposé par Sismolog, mais l’esprit du sujet est inchangé.</w:t>
            </w:r>
            <w:r w:rsidR="00FC07A2">
              <w:rPr>
                <w:rFonts w:ascii="Arial" w:hAnsi="Arial" w:cs="Arial"/>
                <w:i/>
                <w:iCs/>
                <w:color w:val="000000" w:themeColor="text1"/>
                <w:sz w:val="20"/>
                <w:szCs w:val="20"/>
              </w:rPr>
              <w:t xml:space="preserve"> </w:t>
            </w:r>
            <w:r w:rsidR="002D6E3C">
              <w:rPr>
                <w:rFonts w:ascii="Arial" w:hAnsi="Arial" w:cs="Arial"/>
                <w:i/>
                <w:iCs/>
                <w:color w:val="000000" w:themeColor="text1"/>
                <w:sz w:val="20"/>
                <w:szCs w:val="20"/>
              </w:rPr>
              <w:t xml:space="preserve">L’utilisateur trouvera la profondeur focale au dessus du sismogramme et  l’altitude de la station en passant la souris sur cette dernière. </w:t>
            </w:r>
            <w:r w:rsidR="00AA4208" w:rsidRPr="00AA4208">
              <w:rPr>
                <w:rFonts w:ascii="Arial" w:hAnsi="Arial" w:cs="Arial"/>
                <w:i/>
                <w:iCs/>
                <w:color w:val="000000" w:themeColor="text1"/>
                <w:sz w:val="20"/>
                <w:szCs w:val="20"/>
              </w:rPr>
              <w:t>On obtien</w:t>
            </w:r>
            <w:r w:rsidR="00AA4208">
              <w:rPr>
                <w:rFonts w:ascii="Arial" w:hAnsi="Arial" w:cs="Arial"/>
                <w:i/>
                <w:iCs/>
                <w:color w:val="000000" w:themeColor="text1"/>
                <w:sz w:val="20"/>
                <w:szCs w:val="20"/>
              </w:rPr>
              <w:t xml:space="preserve">dra </w:t>
            </w:r>
            <w:r w:rsidR="00AA4208" w:rsidRPr="00AA4208">
              <w:rPr>
                <w:rFonts w:ascii="Arial" w:hAnsi="Arial" w:cs="Arial"/>
                <w:i/>
                <w:iCs/>
                <w:color w:val="000000" w:themeColor="text1"/>
                <w:sz w:val="20"/>
                <w:szCs w:val="20"/>
              </w:rPr>
              <w:t>la distance entre l’épicentre du séisme et la station à l’aide du menu Action/Mesurer une distance</w:t>
            </w:r>
          </w:p>
        </w:tc>
        <w:tc>
          <w:tcPr>
            <w:tcW w:w="2977" w:type="dxa"/>
            <w:vMerge w:val="restart"/>
            <w:tcMar>
              <w:top w:w="0" w:type="dxa"/>
              <w:left w:w="108" w:type="dxa"/>
              <w:bottom w:w="0" w:type="dxa"/>
              <w:right w:w="108" w:type="dxa"/>
            </w:tcMar>
          </w:tcPr>
          <w:p w14:paraId="0BF81909" w14:textId="77777777" w:rsidR="00441763" w:rsidRPr="00441763" w:rsidRDefault="00441763" w:rsidP="00441763">
            <w:pPr>
              <w:pStyle w:val="NormalWeb"/>
              <w:spacing w:before="120" w:after="120"/>
              <w:jc w:val="left"/>
              <w:rPr>
                <w:rFonts w:ascii="Arial" w:hAnsi="Arial" w:cs="Arial"/>
                <w:b/>
                <w:bCs/>
                <w:sz w:val="22"/>
                <w:szCs w:val="22"/>
              </w:rPr>
            </w:pPr>
            <w:r w:rsidRPr="00441763">
              <w:rPr>
                <w:rFonts w:ascii="Arial" w:hAnsi="Arial" w:cs="Arial"/>
                <w:b/>
                <w:sz w:val="22"/>
                <w:szCs w:val="22"/>
              </w:rPr>
              <w:t>Aides majeures</w:t>
            </w:r>
          </w:p>
          <w:p w14:paraId="47E5147C" w14:textId="01195F39" w:rsidR="00441763" w:rsidRPr="00441763" w:rsidRDefault="00441763" w:rsidP="00441763">
            <w:pPr>
              <w:pStyle w:val="NormalWeb"/>
              <w:numPr>
                <w:ilvl w:val="0"/>
                <w:numId w:val="4"/>
              </w:numPr>
              <w:spacing w:before="120" w:after="120"/>
              <w:ind w:left="314"/>
              <w:jc w:val="both"/>
              <w:rPr>
                <w:rFonts w:ascii="Arial" w:hAnsi="Arial" w:cs="Arial"/>
                <w:sz w:val="22"/>
                <w:szCs w:val="22"/>
              </w:rPr>
            </w:pPr>
            <w:r w:rsidRPr="00441763">
              <w:rPr>
                <w:rFonts w:ascii="Arial" w:hAnsi="Arial" w:cs="Arial"/>
                <w:sz w:val="22"/>
                <w:szCs w:val="22"/>
              </w:rPr>
              <w:t xml:space="preserve">L’évaluateur aide le candidat au repérage des ondes PmP sur le sismogramme </w:t>
            </w:r>
          </w:p>
          <w:p w14:paraId="5A35ED0C" w14:textId="6B44BB31" w:rsidR="00441763" w:rsidRPr="00441763" w:rsidRDefault="00441763" w:rsidP="00441763">
            <w:pPr>
              <w:pStyle w:val="NormalWeb"/>
              <w:numPr>
                <w:ilvl w:val="0"/>
                <w:numId w:val="4"/>
              </w:numPr>
              <w:spacing w:before="120" w:after="120"/>
              <w:ind w:left="314"/>
              <w:jc w:val="both"/>
              <w:rPr>
                <w:rFonts w:ascii="Arial" w:hAnsi="Arial" w:cs="Arial"/>
                <w:b/>
                <w:sz w:val="22"/>
                <w:szCs w:val="22"/>
              </w:rPr>
            </w:pPr>
            <w:r w:rsidRPr="00441763">
              <w:rPr>
                <w:rFonts w:ascii="Arial" w:hAnsi="Arial" w:cs="Arial"/>
                <w:sz w:val="22"/>
                <w:szCs w:val="22"/>
              </w:rPr>
              <w:t xml:space="preserve">L’évaluateur aide le candidat à la saisie des valeurs utiles avec le tableur. </w:t>
            </w:r>
          </w:p>
          <w:p w14:paraId="1E935959" w14:textId="77777777" w:rsidR="00441763" w:rsidRDefault="00441763" w:rsidP="00441763">
            <w:pPr>
              <w:pStyle w:val="NormalWeb"/>
              <w:spacing w:before="120" w:after="120"/>
              <w:jc w:val="both"/>
              <w:rPr>
                <w:rFonts w:ascii="Arial" w:hAnsi="Arial" w:cs="Arial"/>
                <w:b/>
                <w:sz w:val="22"/>
                <w:szCs w:val="22"/>
              </w:rPr>
            </w:pPr>
          </w:p>
          <w:p w14:paraId="3A4FA4F3" w14:textId="4F417E33" w:rsidR="00441763" w:rsidRPr="00441763" w:rsidRDefault="00441763" w:rsidP="00441763">
            <w:pPr>
              <w:pStyle w:val="NormalWeb"/>
              <w:spacing w:before="120" w:after="120"/>
              <w:jc w:val="both"/>
              <w:rPr>
                <w:rFonts w:ascii="Arial" w:hAnsi="Arial" w:cs="Arial"/>
                <w:b/>
                <w:sz w:val="22"/>
                <w:szCs w:val="22"/>
              </w:rPr>
            </w:pPr>
            <w:r w:rsidRPr="00441763">
              <w:rPr>
                <w:rFonts w:ascii="Arial" w:hAnsi="Arial" w:cs="Arial"/>
                <w:b/>
                <w:sz w:val="22"/>
                <w:szCs w:val="22"/>
              </w:rPr>
              <w:t xml:space="preserve">Documents de secours (à construire avec le matériel de l’établissement) : </w:t>
            </w:r>
          </w:p>
          <w:p w14:paraId="64A6F0D3" w14:textId="7B58CE29" w:rsidR="00441763" w:rsidRPr="00441763" w:rsidRDefault="00441763" w:rsidP="00441763">
            <w:pPr>
              <w:pStyle w:val="NormalWeb"/>
              <w:spacing w:before="120" w:after="120"/>
              <w:jc w:val="left"/>
              <w:rPr>
                <w:rFonts w:ascii="Arial" w:hAnsi="Arial" w:cs="Arial"/>
                <w:bCs/>
                <w:sz w:val="22"/>
                <w:szCs w:val="22"/>
              </w:rPr>
            </w:pPr>
            <w:r w:rsidRPr="00441763">
              <w:rPr>
                <w:rFonts w:ascii="Arial" w:hAnsi="Arial" w:cs="Arial"/>
                <w:bCs/>
                <w:sz w:val="22"/>
                <w:szCs w:val="22"/>
              </w:rPr>
              <w:t>Fich</w:t>
            </w:r>
            <w:r w:rsidR="002D6E3C">
              <w:rPr>
                <w:rFonts w:ascii="Arial" w:hAnsi="Arial" w:cs="Arial"/>
                <w:bCs/>
                <w:sz w:val="22"/>
                <w:szCs w:val="22"/>
              </w:rPr>
              <w:t>i</w:t>
            </w:r>
            <w:r w:rsidRPr="00441763">
              <w:rPr>
                <w:rFonts w:ascii="Arial" w:hAnsi="Arial" w:cs="Arial"/>
                <w:bCs/>
                <w:sz w:val="22"/>
                <w:szCs w:val="22"/>
              </w:rPr>
              <w:t>er profondeur_Moho.xls  dont tou</w:t>
            </w:r>
            <w:r>
              <w:rPr>
                <w:rFonts w:ascii="Arial" w:hAnsi="Arial" w:cs="Arial"/>
                <w:bCs/>
                <w:sz w:val="22"/>
                <w:szCs w:val="22"/>
              </w:rPr>
              <w:t>t</w:t>
            </w:r>
            <w:r w:rsidRPr="00441763">
              <w:rPr>
                <w:rFonts w:ascii="Arial" w:hAnsi="Arial" w:cs="Arial"/>
                <w:bCs/>
                <w:sz w:val="22"/>
                <w:szCs w:val="22"/>
              </w:rPr>
              <w:t xml:space="preserve">es les feuilles sont complétées avec les valeurs adéquates  pour les </w:t>
            </w:r>
            <w:r w:rsidR="009723A9">
              <w:rPr>
                <w:rFonts w:ascii="Arial" w:hAnsi="Arial" w:cs="Arial"/>
                <w:bCs/>
                <w:sz w:val="22"/>
                <w:szCs w:val="22"/>
              </w:rPr>
              <w:t>six</w:t>
            </w:r>
            <w:r w:rsidRPr="00441763">
              <w:rPr>
                <w:rFonts w:ascii="Arial" w:hAnsi="Arial" w:cs="Arial"/>
                <w:bCs/>
                <w:sz w:val="22"/>
                <w:szCs w:val="22"/>
              </w:rPr>
              <w:t xml:space="preserve"> stations. </w:t>
            </w:r>
          </w:p>
          <w:p w14:paraId="11623464" w14:textId="22F6379E" w:rsidR="00441763" w:rsidRPr="00441763" w:rsidRDefault="00441763" w:rsidP="00441763">
            <w:pPr>
              <w:pStyle w:val="NormalWeb"/>
              <w:spacing w:before="120" w:after="120"/>
              <w:jc w:val="left"/>
              <w:rPr>
                <w:rFonts w:ascii="Arial" w:hAnsi="Arial" w:cs="Arial"/>
                <w:sz w:val="22"/>
                <w:szCs w:val="22"/>
              </w:rPr>
            </w:pPr>
          </w:p>
        </w:tc>
        <w:tc>
          <w:tcPr>
            <w:tcW w:w="2835" w:type="dxa"/>
          </w:tcPr>
          <w:p w14:paraId="7F80A8A1" w14:textId="791DE6D8" w:rsidR="00441763" w:rsidRPr="00441763" w:rsidRDefault="00441763" w:rsidP="00441763">
            <w:pPr>
              <w:pStyle w:val="NormalWeb"/>
              <w:spacing w:before="120" w:after="120"/>
              <w:ind w:left="143"/>
              <w:jc w:val="left"/>
              <w:rPr>
                <w:rFonts w:ascii="Arial" w:hAnsi="Arial" w:cs="Arial"/>
                <w:b/>
                <w:color w:val="4472C4" w:themeColor="accent1"/>
                <w:sz w:val="22"/>
                <w:szCs w:val="22"/>
              </w:rPr>
            </w:pPr>
            <w:r w:rsidRPr="00441763">
              <w:rPr>
                <w:rFonts w:ascii="Arial" w:hAnsi="Arial" w:cs="Arial"/>
                <w:b/>
                <w:sz w:val="22"/>
                <w:szCs w:val="22"/>
              </w:rPr>
              <w:t xml:space="preserve">Indiquer oralement au candidat </w:t>
            </w:r>
            <w:r w:rsidRPr="00441763">
              <w:rPr>
                <w:rFonts w:ascii="Arial" w:hAnsi="Arial" w:cs="Arial"/>
                <w:sz w:val="22"/>
                <w:szCs w:val="22"/>
              </w:rPr>
              <w:t>dès le début de l’épreuve que la situation comporte</w:t>
            </w:r>
            <w:r w:rsidRPr="00441763">
              <w:rPr>
                <w:rFonts w:ascii="Arial" w:hAnsi="Arial" w:cs="Arial"/>
                <w:b/>
                <w:sz w:val="22"/>
                <w:szCs w:val="22"/>
              </w:rPr>
              <w:t xml:space="preserve"> </w:t>
            </w:r>
            <w:r w:rsidRPr="00441763">
              <w:rPr>
                <w:rFonts w:ascii="Arial" w:hAnsi="Arial" w:cs="Arial"/>
                <w:sz w:val="22"/>
                <w:szCs w:val="22"/>
              </w:rPr>
              <w:t>2</w:t>
            </w:r>
            <w:r w:rsidRPr="00441763">
              <w:rPr>
                <w:rFonts w:ascii="Arial" w:hAnsi="Arial" w:cs="Arial"/>
                <w:color w:val="FF0000"/>
                <w:sz w:val="22"/>
                <w:szCs w:val="22"/>
              </w:rPr>
              <w:t xml:space="preserve"> </w:t>
            </w:r>
            <w:r w:rsidRPr="00441763">
              <w:rPr>
                <w:rFonts w:ascii="Arial" w:hAnsi="Arial" w:cs="Arial"/>
                <w:sz w:val="22"/>
                <w:szCs w:val="22"/>
              </w:rPr>
              <w:t>gestes techniques</w:t>
            </w:r>
          </w:p>
        </w:tc>
      </w:tr>
      <w:tr w:rsidR="00441763" w14:paraId="250C0BEF" w14:textId="77777777" w:rsidTr="002D6E3C">
        <w:tc>
          <w:tcPr>
            <w:tcW w:w="6095" w:type="dxa"/>
            <w:vMerge/>
            <w:tcMar>
              <w:top w:w="0" w:type="dxa"/>
              <w:left w:w="108" w:type="dxa"/>
              <w:bottom w:w="0" w:type="dxa"/>
              <w:right w:w="108" w:type="dxa"/>
            </w:tcMar>
          </w:tcPr>
          <w:p w14:paraId="6C10AD38" w14:textId="77777777" w:rsidR="00441763" w:rsidRPr="00441763" w:rsidRDefault="00441763" w:rsidP="00441763">
            <w:pPr>
              <w:pStyle w:val="NormalWeb"/>
              <w:numPr>
                <w:ilvl w:val="0"/>
                <w:numId w:val="2"/>
              </w:numPr>
              <w:spacing w:before="0" w:after="0"/>
              <w:ind w:left="171" w:hanging="124"/>
              <w:jc w:val="both"/>
              <w:rPr>
                <w:rFonts w:ascii="Arial" w:hAnsi="Arial" w:cs="Arial"/>
                <w:i/>
                <w:sz w:val="22"/>
                <w:szCs w:val="22"/>
              </w:rPr>
            </w:pPr>
          </w:p>
        </w:tc>
        <w:tc>
          <w:tcPr>
            <w:tcW w:w="3402" w:type="dxa"/>
            <w:vMerge/>
          </w:tcPr>
          <w:p w14:paraId="56D226FE" w14:textId="77777777" w:rsidR="00441763" w:rsidRPr="00441763" w:rsidRDefault="00441763" w:rsidP="00441763">
            <w:pPr>
              <w:pStyle w:val="NormalWeb"/>
              <w:spacing w:before="0" w:after="0"/>
              <w:ind w:left="171" w:right="130"/>
              <w:jc w:val="both"/>
              <w:rPr>
                <w:rFonts w:ascii="Arial" w:hAnsi="Arial" w:cs="Arial"/>
                <w:sz w:val="22"/>
                <w:szCs w:val="22"/>
              </w:rPr>
            </w:pPr>
          </w:p>
        </w:tc>
        <w:tc>
          <w:tcPr>
            <w:tcW w:w="2977" w:type="dxa"/>
            <w:vMerge/>
            <w:tcMar>
              <w:top w:w="0" w:type="dxa"/>
              <w:left w:w="108" w:type="dxa"/>
              <w:bottom w:w="0" w:type="dxa"/>
              <w:right w:w="108" w:type="dxa"/>
            </w:tcMar>
          </w:tcPr>
          <w:p w14:paraId="572EBC9B" w14:textId="77777777" w:rsidR="00441763" w:rsidRPr="00441763" w:rsidRDefault="00441763" w:rsidP="00441763">
            <w:pPr>
              <w:pStyle w:val="NormalWeb"/>
              <w:spacing w:before="0" w:after="0"/>
              <w:rPr>
                <w:rFonts w:ascii="Arial" w:hAnsi="Arial" w:cs="Arial"/>
                <w:sz w:val="22"/>
                <w:szCs w:val="22"/>
              </w:rPr>
            </w:pPr>
          </w:p>
        </w:tc>
        <w:tc>
          <w:tcPr>
            <w:tcW w:w="2835" w:type="dxa"/>
          </w:tcPr>
          <w:p w14:paraId="715EC383" w14:textId="0B2DE422" w:rsidR="00441763" w:rsidRPr="00441763" w:rsidRDefault="00441763" w:rsidP="00441763">
            <w:pPr>
              <w:pStyle w:val="NormalWeb"/>
              <w:spacing w:before="120" w:after="0"/>
              <w:ind w:left="137" w:right="137"/>
              <w:jc w:val="left"/>
              <w:rPr>
                <w:rFonts w:ascii="Arial" w:hAnsi="Arial" w:cs="Arial"/>
                <w:color w:val="000000" w:themeColor="text1"/>
                <w:sz w:val="22"/>
                <w:szCs w:val="22"/>
                <w:lang w:eastAsia="en-US"/>
              </w:rPr>
            </w:pPr>
            <w:r w:rsidRPr="00441763">
              <w:rPr>
                <w:rFonts w:ascii="Arial" w:hAnsi="Arial" w:cs="Arial"/>
                <w:b/>
                <w:bCs/>
                <w:color w:val="000000" w:themeColor="text1"/>
                <w:sz w:val="22"/>
                <w:szCs w:val="22"/>
                <w:lang w:eastAsia="en-US"/>
              </w:rPr>
              <w:t xml:space="preserve">À l’issue de la communication, </w:t>
            </w:r>
            <w:r w:rsidRPr="00441763">
              <w:rPr>
                <w:rFonts w:ascii="Arial" w:hAnsi="Arial" w:cs="Arial"/>
                <w:bCs/>
                <w:sz w:val="22"/>
                <w:szCs w:val="22"/>
                <w:lang w:eastAsia="en-US"/>
              </w:rPr>
              <w:t xml:space="preserve">donner la ressource complémentaire. </w:t>
            </w:r>
          </w:p>
          <w:p w14:paraId="40EB7C4A" w14:textId="77777777" w:rsidR="00441763" w:rsidRPr="00441763" w:rsidRDefault="00441763" w:rsidP="00441763">
            <w:pPr>
              <w:pStyle w:val="NormalWeb"/>
              <w:spacing w:before="120" w:after="120"/>
              <w:ind w:left="138" w:right="137"/>
              <w:jc w:val="left"/>
              <w:rPr>
                <w:rFonts w:ascii="Arial" w:hAnsi="Arial" w:cs="Arial"/>
                <w:color w:val="000000" w:themeColor="text1"/>
                <w:sz w:val="22"/>
                <w:szCs w:val="22"/>
                <w:lang w:eastAsia="en-US"/>
              </w:rPr>
            </w:pPr>
          </w:p>
        </w:tc>
      </w:tr>
      <w:tr w:rsidR="00441763" w14:paraId="44E3683E" w14:textId="77777777" w:rsidTr="00A20083">
        <w:trPr>
          <w:trHeight w:val="870"/>
        </w:trPr>
        <w:tc>
          <w:tcPr>
            <w:tcW w:w="15309" w:type="dxa"/>
            <w:gridSpan w:val="4"/>
            <w:tcBorders>
              <w:top w:val="single" w:sz="4" w:space="0" w:color="000000"/>
              <w:left w:val="single" w:sz="4" w:space="0" w:color="000000"/>
              <w:bottom w:val="single" w:sz="4" w:space="0" w:color="000000"/>
              <w:right w:val="single" w:sz="4" w:space="0" w:color="000000"/>
            </w:tcBorders>
          </w:tcPr>
          <w:p w14:paraId="5A329CA0" w14:textId="77777777" w:rsidR="00441763" w:rsidRPr="00441763" w:rsidRDefault="00441763" w:rsidP="00441763">
            <w:pPr>
              <w:pStyle w:val="Grillemoyenne1-Accent21"/>
              <w:spacing w:before="120"/>
              <w:ind w:left="142"/>
              <w:jc w:val="left"/>
              <w:rPr>
                <w:rFonts w:ascii="Arial" w:hAnsi="Arial" w:cs="Arial"/>
                <w:u w:val="single"/>
              </w:rPr>
            </w:pPr>
            <w:r w:rsidRPr="00441763">
              <w:rPr>
                <w:rFonts w:ascii="Arial" w:hAnsi="Arial" w:cs="Arial"/>
                <w:u w:val="single"/>
              </w:rPr>
              <w:t xml:space="preserve">Fiches : </w:t>
            </w:r>
          </w:p>
          <w:p w14:paraId="792BF6F3" w14:textId="77777777" w:rsidR="00D71157" w:rsidRPr="00D71157" w:rsidRDefault="00D71157" w:rsidP="00D71157">
            <w:pPr>
              <w:numPr>
                <w:ilvl w:val="0"/>
                <w:numId w:val="9"/>
              </w:numPr>
              <w:tabs>
                <w:tab w:val="left" w:pos="199"/>
              </w:tabs>
              <w:ind w:left="0" w:firstLine="0"/>
              <w:jc w:val="both"/>
              <w:rPr>
                <w:rFonts w:ascii="Arial" w:hAnsi="Arial" w:cs="Arial"/>
                <w:b/>
                <w:bCs/>
              </w:rPr>
            </w:pPr>
            <w:r w:rsidRPr="00D71157">
              <w:rPr>
                <w:rFonts w:ascii="Arial" w:hAnsi="Arial" w:cs="Arial"/>
                <w:b/>
                <w:bCs/>
              </w:rPr>
              <w:t>Fiche d’aide au repérage de l’arrivée des ondes PmP sur un sismogramme</w:t>
            </w:r>
          </w:p>
          <w:p w14:paraId="5E88E5C4" w14:textId="04BC55C2" w:rsidR="00441763" w:rsidRPr="00441763" w:rsidRDefault="00441763" w:rsidP="00A153FB">
            <w:pPr>
              <w:spacing w:after="120"/>
              <w:ind w:left="142"/>
              <w:jc w:val="left"/>
              <w:rPr>
                <w:rFonts w:ascii="Arial" w:eastAsia="Times New Roman" w:hAnsi="Arial" w:cs="Arial"/>
                <w:lang w:eastAsia="fr-FR"/>
              </w:rPr>
            </w:pPr>
            <w:r w:rsidRPr="00441763">
              <w:rPr>
                <w:rFonts w:ascii="Arial" w:hAnsi="Arial" w:cs="Arial"/>
                <w:u w:val="single"/>
              </w:rPr>
              <w:t>Lien ou référence scientifique </w:t>
            </w:r>
            <w:r w:rsidRPr="00A153FB">
              <w:rPr>
                <w:rFonts w:ascii="Arial" w:hAnsi="Arial" w:cs="Arial"/>
              </w:rPr>
              <w:t>:</w:t>
            </w:r>
            <w:r w:rsidR="00A153FB" w:rsidRPr="00A153FB">
              <w:rPr>
                <w:rFonts w:ascii="Arial" w:hAnsi="Arial" w:cs="Arial"/>
              </w:rPr>
              <w:t xml:space="preserve"> La croûte inférieure et les racines des chaines </w:t>
            </w:r>
            <w:r w:rsidR="00A153FB">
              <w:rPr>
                <w:rFonts w:ascii="Arial" w:hAnsi="Arial" w:cs="Arial"/>
                <w:u w:val="single"/>
              </w:rPr>
              <w:t>(</w:t>
            </w:r>
            <w:hyperlink r:id="rId8" w:history="1">
              <w:r w:rsidR="00A153FB" w:rsidRPr="009873D9">
                <w:rPr>
                  <w:rStyle w:val="Lienhypertexte"/>
                  <w:rFonts w:ascii="Arial" w:hAnsi="Arial" w:cs="Arial"/>
                </w:rPr>
                <w:t>https://www.college-de-france.fr/sites/default/files/media/document/2023-03/1993-1994_lepichon.pdf</w:t>
              </w:r>
            </w:hyperlink>
            <w:r w:rsidR="00A153FB">
              <w:rPr>
                <w:rFonts w:ascii="Arial" w:hAnsi="Arial" w:cs="Arial"/>
                <w:u w:val="single"/>
              </w:rPr>
              <w:t>)</w:t>
            </w:r>
          </w:p>
        </w:tc>
      </w:tr>
    </w:tbl>
    <w:p w14:paraId="62461860" w14:textId="77777777" w:rsidR="00A20083" w:rsidRDefault="00A20083">
      <w:r>
        <w:br w:type="page"/>
      </w:r>
    </w:p>
    <w:tbl>
      <w:tblPr>
        <w:tblW w:w="15569" w:type="dxa"/>
        <w:tblInd w:w="-10" w:type="dxa"/>
        <w:tblLayout w:type="fixed"/>
        <w:tblLook w:val="0000" w:firstRow="0" w:lastRow="0" w:firstColumn="0" w:lastColumn="0" w:noHBand="0" w:noVBand="0"/>
      </w:tblPr>
      <w:tblGrid>
        <w:gridCol w:w="15569"/>
      </w:tblGrid>
      <w:tr w:rsidR="00B917A4" w14:paraId="581BBCF7" w14:textId="77777777" w:rsidTr="00441763">
        <w:trPr>
          <w:trHeight w:val="174"/>
        </w:trPr>
        <w:tc>
          <w:tcPr>
            <w:tcW w:w="155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75ED41" w14:textId="3AF84A45" w:rsidR="00B917A4" w:rsidRDefault="009E443B">
            <w:pPr>
              <w:spacing w:before="120" w:after="120"/>
              <w:rPr>
                <w:sz w:val="24"/>
                <w:szCs w:val="24"/>
                <w:lang w:eastAsia="zh-CN"/>
              </w:rPr>
            </w:pPr>
            <w:r>
              <w:rPr>
                <w:rFonts w:ascii="Arial" w:hAnsi="Arial" w:cs="Arial"/>
                <w:b/>
                <w:bCs/>
                <w:sz w:val="24"/>
                <w:szCs w:val="24"/>
                <w:lang w:eastAsia="zh-CN"/>
              </w:rPr>
              <w:lastRenderedPageBreak/>
              <w:t xml:space="preserve">Ressource complémentaire </w:t>
            </w:r>
          </w:p>
        </w:tc>
      </w:tr>
      <w:tr w:rsidR="00B917A4" w14:paraId="10534413" w14:textId="77777777" w:rsidTr="00441763">
        <w:trPr>
          <w:trHeight w:val="2876"/>
        </w:trPr>
        <w:tc>
          <w:tcPr>
            <w:tcW w:w="15569" w:type="dxa"/>
            <w:tcBorders>
              <w:top w:val="single" w:sz="4" w:space="0" w:color="000000"/>
              <w:left w:val="single" w:sz="4" w:space="0" w:color="000000"/>
              <w:bottom w:val="single" w:sz="4" w:space="0" w:color="000000"/>
              <w:right w:val="single" w:sz="4" w:space="0" w:color="000000"/>
            </w:tcBorders>
          </w:tcPr>
          <w:p w14:paraId="3B2D2E37" w14:textId="77777777" w:rsidR="00B917A4" w:rsidRDefault="00B917A4">
            <w:pPr>
              <w:rPr>
                <w:color w:val="000000"/>
                <w:sz w:val="10"/>
                <w:szCs w:val="10"/>
                <w:lang w:eastAsia="zh-CN"/>
              </w:rPr>
            </w:pPr>
          </w:p>
          <w:p w14:paraId="27CFD20B" w14:textId="77777777" w:rsidR="00300668" w:rsidRDefault="00300668" w:rsidP="00300668">
            <w:pPr>
              <w:pStyle w:val="Default"/>
              <w:jc w:val="both"/>
              <w:rPr>
                <w:sz w:val="22"/>
                <w:szCs w:val="22"/>
                <w:shd w:val="clear" w:color="auto" w:fill="FFFFFF"/>
              </w:rPr>
            </w:pPr>
            <w:r>
              <w:rPr>
                <w:sz w:val="20"/>
                <w:szCs w:val="20"/>
              </w:rPr>
              <w:t xml:space="preserve">Un </w:t>
            </w:r>
            <w:r w:rsidRPr="00064869">
              <w:rPr>
                <w:sz w:val="22"/>
                <w:szCs w:val="22"/>
              </w:rPr>
              <w:t xml:space="preserve">profil ECORS (Étude de la Croûte Continentale et Océanique par Réflexion Sismique) est une </w:t>
            </w:r>
            <w:r w:rsidRPr="00064869">
              <w:rPr>
                <w:sz w:val="22"/>
                <w:szCs w:val="22"/>
                <w:shd w:val="clear" w:color="auto" w:fill="FFFFFF"/>
              </w:rPr>
              <w:t>image de la structure profonde de la croûte obtenue par des méthodes sismiques. Les ondes sismiques émises depuis la surface sont réfractées ou réfléchies au niveau des interfaces entre des roches de propriétés différentes. Enregistrées et analysées en surface, elles permettent de comprendre l’organisation des roches dans la lithosphère.</w:t>
            </w:r>
          </w:p>
          <w:p w14:paraId="6AB9BBAC" w14:textId="77777777" w:rsidR="00300668" w:rsidRPr="00064869" w:rsidRDefault="00300668" w:rsidP="00300668">
            <w:pPr>
              <w:pStyle w:val="Default"/>
              <w:jc w:val="both"/>
              <w:rPr>
                <w:b/>
                <w:bCs/>
                <w:sz w:val="2"/>
                <w:szCs w:val="2"/>
              </w:rPr>
            </w:pPr>
          </w:p>
          <w:p w14:paraId="7261A0DB" w14:textId="2EFB21F0" w:rsidR="00300668" w:rsidRPr="00441763" w:rsidRDefault="00300668" w:rsidP="00300668">
            <w:pPr>
              <w:pStyle w:val="Default"/>
              <w:jc w:val="both"/>
              <w:rPr>
                <w:b/>
                <w:bCs/>
                <w:i/>
                <w:iCs/>
                <w:sz w:val="22"/>
                <w:szCs w:val="22"/>
                <w:shd w:val="clear" w:color="auto" w:fill="FFFFFF"/>
              </w:rPr>
            </w:pPr>
            <w:r w:rsidRPr="00064869">
              <w:rPr>
                <w:b/>
                <w:bCs/>
                <w:sz w:val="22"/>
                <w:szCs w:val="22"/>
              </w:rPr>
              <w:t xml:space="preserve">Profil ECORS réalisé au niveau des Alpes  </w:t>
            </w:r>
            <w:r w:rsidRPr="00441763">
              <w:rPr>
                <w:b/>
                <w:bCs/>
                <w:sz w:val="22"/>
                <w:szCs w:val="22"/>
              </w:rPr>
              <w:t xml:space="preserve">(profil brut) : </w:t>
            </w:r>
          </w:p>
          <w:p w14:paraId="2664D690" w14:textId="77777777" w:rsidR="00300668" w:rsidRDefault="00300668" w:rsidP="00300668">
            <w:pPr>
              <w:pStyle w:val="Default"/>
              <w:jc w:val="center"/>
              <w:rPr>
                <w:b/>
                <w:bCs/>
                <w:sz w:val="28"/>
                <w:szCs w:val="28"/>
                <w:shd w:val="clear" w:color="auto" w:fill="FFFFFF"/>
              </w:rPr>
            </w:pPr>
            <w:r w:rsidRPr="008269C2">
              <w:rPr>
                <w:b/>
                <w:bCs/>
                <w:noProof/>
                <w:sz w:val="28"/>
                <w:szCs w:val="28"/>
                <w:shd w:val="clear" w:color="auto" w:fill="FFFFFF"/>
              </w:rPr>
              <w:drawing>
                <wp:inline distT="0" distB="0" distL="0" distR="0" wp14:anchorId="36E41B7F" wp14:editId="130764B5">
                  <wp:extent cx="5827624" cy="2367023"/>
                  <wp:effectExtent l="0" t="0" r="1905" b="0"/>
                  <wp:docPr id="2" name="Image 2" descr="Une image contenant texte, car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rte, extérieur&#10;&#10;Description générée automatiquement"/>
                          <pic:cNvPicPr/>
                        </pic:nvPicPr>
                        <pic:blipFill>
                          <a:blip r:embed="rId9"/>
                          <a:stretch>
                            <a:fillRect/>
                          </a:stretch>
                        </pic:blipFill>
                        <pic:spPr>
                          <a:xfrm>
                            <a:off x="0" y="0"/>
                            <a:ext cx="5827624" cy="2367023"/>
                          </a:xfrm>
                          <a:prstGeom prst="rect">
                            <a:avLst/>
                          </a:prstGeom>
                        </pic:spPr>
                      </pic:pic>
                    </a:graphicData>
                  </a:graphic>
                </wp:inline>
              </w:drawing>
            </w:r>
          </w:p>
          <w:p w14:paraId="0DC76DE9" w14:textId="77777777" w:rsidR="00300668" w:rsidRPr="00300668" w:rsidRDefault="00300668" w:rsidP="00300668">
            <w:pPr>
              <w:pStyle w:val="Default"/>
              <w:jc w:val="both"/>
              <w:rPr>
                <w:b/>
                <w:bCs/>
                <w:sz w:val="2"/>
                <w:szCs w:val="2"/>
              </w:rPr>
            </w:pPr>
          </w:p>
          <w:p w14:paraId="53382FAB" w14:textId="24989CE3" w:rsidR="00300668" w:rsidRPr="00064869" w:rsidRDefault="00300668" w:rsidP="00300668">
            <w:pPr>
              <w:pStyle w:val="Default"/>
              <w:jc w:val="both"/>
              <w:rPr>
                <w:i/>
                <w:iCs/>
                <w:sz w:val="22"/>
                <w:szCs w:val="22"/>
                <w:shd w:val="clear" w:color="auto" w:fill="FFFFFF"/>
              </w:rPr>
            </w:pPr>
            <w:r w:rsidRPr="00064869">
              <w:rPr>
                <w:b/>
                <w:bCs/>
                <w:sz w:val="22"/>
                <w:szCs w:val="22"/>
              </w:rPr>
              <w:t>Interprétation du Profil ECORS réalisé au niveau des Alpes</w:t>
            </w:r>
            <w:r>
              <w:rPr>
                <w:b/>
                <w:bCs/>
                <w:sz w:val="22"/>
                <w:szCs w:val="22"/>
              </w:rPr>
              <w:t> :</w:t>
            </w:r>
          </w:p>
          <w:p w14:paraId="2D8992CE" w14:textId="5D79FA12" w:rsidR="00300668" w:rsidRDefault="00300668" w:rsidP="00300668">
            <w:pPr>
              <w:pStyle w:val="Default"/>
              <w:tabs>
                <w:tab w:val="left" w:pos="3444"/>
              </w:tabs>
              <w:ind w:left="3444"/>
              <w:jc w:val="center"/>
              <w:rPr>
                <w:sz w:val="28"/>
                <w:szCs w:val="28"/>
              </w:rPr>
            </w:pPr>
            <w:r w:rsidRPr="008269C2">
              <w:rPr>
                <w:sz w:val="28"/>
                <w:szCs w:val="28"/>
              </w:rPr>
              <w:object w:dxaOrig="12180" w:dyaOrig="4230" w14:anchorId="0B752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97.5pt" o:ole="">
                  <v:imagedata r:id="rId10" o:title=""/>
                </v:shape>
                <o:OLEObject Type="Embed" ProgID="PBrush" ShapeID="_x0000_i1025" DrawAspect="Content" ObjectID="_1832319552" r:id="rId11"/>
              </w:object>
            </w:r>
          </w:p>
          <w:p w14:paraId="46388022" w14:textId="09D2CFB2" w:rsidR="00B917A4" w:rsidRDefault="00300668" w:rsidP="00300668">
            <w:pPr>
              <w:pStyle w:val="Default"/>
              <w:tabs>
                <w:tab w:val="left" w:pos="3019"/>
              </w:tabs>
              <w:jc w:val="right"/>
              <w:rPr>
                <w:sz w:val="18"/>
                <w:szCs w:val="18"/>
              </w:rPr>
            </w:pPr>
            <w:r w:rsidRPr="00300668">
              <w:rPr>
                <w:sz w:val="18"/>
                <w:szCs w:val="18"/>
              </w:rPr>
              <w:t>Source :</w:t>
            </w:r>
            <w:r w:rsidR="00A9392C">
              <w:rPr>
                <w:sz w:val="18"/>
                <w:szCs w:val="18"/>
              </w:rPr>
              <w:t xml:space="preserve"> </w:t>
            </w:r>
            <w:hyperlink r:id="rId12" w:history="1">
              <w:r w:rsidR="00A9392C" w:rsidRPr="009873D9">
                <w:rPr>
                  <w:rStyle w:val="Lienhypertexte"/>
                  <w:rFonts w:cs="Arial"/>
                  <w:sz w:val="18"/>
                  <w:szCs w:val="18"/>
                </w:rPr>
                <w:t>https://www.pedagogie.ac-aix-marseille.fr/upload/docs/application/pdf/2013-02/01_croute_contisostasie.pdf</w:t>
              </w:r>
            </w:hyperlink>
          </w:p>
          <w:p w14:paraId="7509B435" w14:textId="0ACEAE2F" w:rsidR="00A9392C" w:rsidRPr="00A9392C" w:rsidRDefault="00A9392C" w:rsidP="00300668">
            <w:pPr>
              <w:pStyle w:val="Default"/>
              <w:tabs>
                <w:tab w:val="left" w:pos="3019"/>
              </w:tabs>
              <w:jc w:val="right"/>
              <w:rPr>
                <w:strike/>
                <w:sz w:val="6"/>
                <w:szCs w:val="6"/>
                <w:lang w:eastAsia="zh-CN"/>
              </w:rPr>
            </w:pPr>
          </w:p>
        </w:tc>
      </w:tr>
    </w:tbl>
    <w:p w14:paraId="65675941" w14:textId="77777777" w:rsidR="00B917A4" w:rsidRDefault="00B917A4">
      <w:pPr>
        <w:shd w:val="clear" w:color="auto" w:fill="FFFFFF"/>
        <w:jc w:val="left"/>
        <w:rPr>
          <w:rFonts w:ascii="Arial" w:eastAsia="Times New Roman" w:hAnsi="Arial" w:cs="Arial"/>
          <w:b/>
          <w:color w:val="FF0000"/>
          <w:szCs w:val="24"/>
          <w:u w:val="single"/>
        </w:rPr>
      </w:pPr>
    </w:p>
    <w:sectPr w:rsidR="00B917A4" w:rsidSect="002D6E3C">
      <w:headerReference w:type="default" r:id="rId13"/>
      <w:pgSz w:w="16838" w:h="11906" w:orient="landscape"/>
      <w:pgMar w:top="720" w:right="720" w:bottom="426"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6103D" w14:textId="77777777" w:rsidR="00792615" w:rsidRDefault="00792615">
      <w:r>
        <w:separator/>
      </w:r>
    </w:p>
  </w:endnote>
  <w:endnote w:type="continuationSeparator" w:id="0">
    <w:p w14:paraId="593E18AB" w14:textId="77777777" w:rsidR="00792615" w:rsidRDefault="00792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928A5" w14:textId="77777777" w:rsidR="00792615" w:rsidRDefault="00792615">
      <w:r>
        <w:separator/>
      </w:r>
    </w:p>
  </w:footnote>
  <w:footnote w:type="continuationSeparator" w:id="0">
    <w:p w14:paraId="0BF59320" w14:textId="77777777" w:rsidR="00792615" w:rsidRDefault="00792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0A07" w14:textId="56E547A6" w:rsidR="00B917A4" w:rsidRDefault="006A252C" w:rsidP="006A252C">
    <w:pPr>
      <w:pStyle w:val="Paragraphedeliste"/>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025"/>
        <w:tab w:val="center" w:pos="7699"/>
      </w:tabs>
      <w:ind w:left="0"/>
      <w:rPr>
        <w:rFonts w:ascii="Arial" w:hAnsi="Arial" w:cs="Arial"/>
        <w:b/>
        <w:sz w:val="24"/>
        <w:szCs w:val="24"/>
        <w:shd w:val="clear" w:color="auto" w:fill="FFFF00"/>
      </w:rPr>
    </w:pPr>
    <w:r>
      <w:rPr>
        <w:rFonts w:ascii="Arial" w:hAnsi="Arial" w:cs="Arial"/>
        <w:b/>
        <w:bCs/>
        <w:sz w:val="24"/>
        <w:szCs w:val="24"/>
      </w:rPr>
      <w:t xml:space="preserve">Une racine crustale sous les Alpes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3778"/>
    <w:multiLevelType w:val="hybridMultilevel"/>
    <w:tmpl w:val="8F369610"/>
    <w:lvl w:ilvl="0" w:tplc="A2F042C2">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41615B"/>
    <w:multiLevelType w:val="hybridMultilevel"/>
    <w:tmpl w:val="D536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617497"/>
    <w:multiLevelType w:val="hybridMultilevel"/>
    <w:tmpl w:val="3FB2DEA0"/>
    <w:lvl w:ilvl="0" w:tplc="5B7280CA">
      <w:start w:val="1"/>
      <w:numFmt w:val="bullet"/>
      <w:lvlText w:val="-"/>
      <w:lvlJc w:val="left"/>
      <w:pPr>
        <w:ind w:left="720" w:hanging="360"/>
      </w:pPr>
      <w:rPr>
        <w:rFonts w:ascii="Arial" w:eastAsia="Calibri" w:hAnsi="Arial" w:cs="Arial" w:hint="default"/>
      </w:rPr>
    </w:lvl>
    <w:lvl w:ilvl="1" w:tplc="3198DD14">
      <w:start w:val="1"/>
      <w:numFmt w:val="bullet"/>
      <w:lvlText w:val="o"/>
      <w:lvlJc w:val="left"/>
      <w:pPr>
        <w:ind w:left="1440" w:hanging="360"/>
      </w:pPr>
      <w:rPr>
        <w:rFonts w:ascii="Courier New" w:hAnsi="Courier New" w:cs="Courier New" w:hint="default"/>
      </w:rPr>
    </w:lvl>
    <w:lvl w:ilvl="2" w:tplc="D0A00516">
      <w:start w:val="1"/>
      <w:numFmt w:val="bullet"/>
      <w:lvlText w:val=""/>
      <w:lvlJc w:val="left"/>
      <w:pPr>
        <w:ind w:left="2160" w:hanging="360"/>
      </w:pPr>
      <w:rPr>
        <w:rFonts w:ascii="Wingdings" w:hAnsi="Wingdings" w:hint="default"/>
      </w:rPr>
    </w:lvl>
    <w:lvl w:ilvl="3" w:tplc="9AC04090">
      <w:start w:val="1"/>
      <w:numFmt w:val="bullet"/>
      <w:lvlText w:val=""/>
      <w:lvlJc w:val="left"/>
      <w:pPr>
        <w:ind w:left="2880" w:hanging="360"/>
      </w:pPr>
      <w:rPr>
        <w:rFonts w:ascii="Symbol" w:hAnsi="Symbol" w:hint="default"/>
      </w:rPr>
    </w:lvl>
    <w:lvl w:ilvl="4" w:tplc="347833F0">
      <w:start w:val="1"/>
      <w:numFmt w:val="bullet"/>
      <w:lvlText w:val="o"/>
      <w:lvlJc w:val="left"/>
      <w:pPr>
        <w:ind w:left="3600" w:hanging="360"/>
      </w:pPr>
      <w:rPr>
        <w:rFonts w:ascii="Courier New" w:hAnsi="Courier New" w:cs="Courier New" w:hint="default"/>
      </w:rPr>
    </w:lvl>
    <w:lvl w:ilvl="5" w:tplc="F94EC390">
      <w:start w:val="1"/>
      <w:numFmt w:val="bullet"/>
      <w:lvlText w:val=""/>
      <w:lvlJc w:val="left"/>
      <w:pPr>
        <w:ind w:left="4320" w:hanging="360"/>
      </w:pPr>
      <w:rPr>
        <w:rFonts w:ascii="Wingdings" w:hAnsi="Wingdings" w:hint="default"/>
      </w:rPr>
    </w:lvl>
    <w:lvl w:ilvl="6" w:tplc="1A766640">
      <w:start w:val="1"/>
      <w:numFmt w:val="bullet"/>
      <w:lvlText w:val=""/>
      <w:lvlJc w:val="left"/>
      <w:pPr>
        <w:ind w:left="5040" w:hanging="360"/>
      </w:pPr>
      <w:rPr>
        <w:rFonts w:ascii="Symbol" w:hAnsi="Symbol" w:hint="default"/>
      </w:rPr>
    </w:lvl>
    <w:lvl w:ilvl="7" w:tplc="373A1210">
      <w:start w:val="1"/>
      <w:numFmt w:val="bullet"/>
      <w:lvlText w:val="o"/>
      <w:lvlJc w:val="left"/>
      <w:pPr>
        <w:ind w:left="5760" w:hanging="360"/>
      </w:pPr>
      <w:rPr>
        <w:rFonts w:ascii="Courier New" w:hAnsi="Courier New" w:cs="Courier New" w:hint="default"/>
      </w:rPr>
    </w:lvl>
    <w:lvl w:ilvl="8" w:tplc="2C181758">
      <w:start w:val="1"/>
      <w:numFmt w:val="bullet"/>
      <w:lvlText w:val=""/>
      <w:lvlJc w:val="left"/>
      <w:pPr>
        <w:ind w:left="6480" w:hanging="360"/>
      </w:pPr>
      <w:rPr>
        <w:rFonts w:ascii="Wingdings" w:hAnsi="Wingdings" w:hint="default"/>
      </w:rPr>
    </w:lvl>
  </w:abstractNum>
  <w:abstractNum w:abstractNumId="3" w15:restartNumberingAfterBreak="0">
    <w:nsid w:val="2C1263AC"/>
    <w:multiLevelType w:val="hybridMultilevel"/>
    <w:tmpl w:val="563CBF3A"/>
    <w:lvl w:ilvl="0" w:tplc="4D7C121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383A85"/>
    <w:multiLevelType w:val="hybridMultilevel"/>
    <w:tmpl w:val="7D882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E3F627E"/>
    <w:multiLevelType w:val="hybridMultilevel"/>
    <w:tmpl w:val="C450CFBC"/>
    <w:lvl w:ilvl="0" w:tplc="FB56A7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427EDF"/>
    <w:multiLevelType w:val="hybridMultilevel"/>
    <w:tmpl w:val="333CFB6C"/>
    <w:lvl w:ilvl="0" w:tplc="C5887DE4">
      <w:numFmt w:val="bullet"/>
      <w:lvlText w:val=""/>
      <w:lvlJc w:val="left"/>
      <w:pPr>
        <w:ind w:left="503" w:hanging="360"/>
      </w:pPr>
      <w:rPr>
        <w:rFonts w:ascii="Wingdings" w:eastAsia="Times New Roman" w:hAnsi="Wingdings" w:cs="Arial" w:hint="default"/>
      </w:rPr>
    </w:lvl>
    <w:lvl w:ilvl="1" w:tplc="040C0003" w:tentative="1">
      <w:start w:val="1"/>
      <w:numFmt w:val="bullet"/>
      <w:lvlText w:val="o"/>
      <w:lvlJc w:val="left"/>
      <w:pPr>
        <w:ind w:left="1223" w:hanging="360"/>
      </w:pPr>
      <w:rPr>
        <w:rFonts w:ascii="Courier New" w:hAnsi="Courier New" w:cs="Courier New" w:hint="default"/>
      </w:rPr>
    </w:lvl>
    <w:lvl w:ilvl="2" w:tplc="040C0005" w:tentative="1">
      <w:start w:val="1"/>
      <w:numFmt w:val="bullet"/>
      <w:lvlText w:val=""/>
      <w:lvlJc w:val="left"/>
      <w:pPr>
        <w:ind w:left="1943" w:hanging="360"/>
      </w:pPr>
      <w:rPr>
        <w:rFonts w:ascii="Wingdings" w:hAnsi="Wingdings" w:hint="default"/>
      </w:rPr>
    </w:lvl>
    <w:lvl w:ilvl="3" w:tplc="040C0001" w:tentative="1">
      <w:start w:val="1"/>
      <w:numFmt w:val="bullet"/>
      <w:lvlText w:val=""/>
      <w:lvlJc w:val="left"/>
      <w:pPr>
        <w:ind w:left="2663" w:hanging="360"/>
      </w:pPr>
      <w:rPr>
        <w:rFonts w:ascii="Symbol" w:hAnsi="Symbol" w:hint="default"/>
      </w:rPr>
    </w:lvl>
    <w:lvl w:ilvl="4" w:tplc="040C0003" w:tentative="1">
      <w:start w:val="1"/>
      <w:numFmt w:val="bullet"/>
      <w:lvlText w:val="o"/>
      <w:lvlJc w:val="left"/>
      <w:pPr>
        <w:ind w:left="3383" w:hanging="360"/>
      </w:pPr>
      <w:rPr>
        <w:rFonts w:ascii="Courier New" w:hAnsi="Courier New" w:cs="Courier New" w:hint="default"/>
      </w:rPr>
    </w:lvl>
    <w:lvl w:ilvl="5" w:tplc="040C0005" w:tentative="1">
      <w:start w:val="1"/>
      <w:numFmt w:val="bullet"/>
      <w:lvlText w:val=""/>
      <w:lvlJc w:val="left"/>
      <w:pPr>
        <w:ind w:left="4103" w:hanging="360"/>
      </w:pPr>
      <w:rPr>
        <w:rFonts w:ascii="Wingdings" w:hAnsi="Wingdings" w:hint="default"/>
      </w:rPr>
    </w:lvl>
    <w:lvl w:ilvl="6" w:tplc="040C0001" w:tentative="1">
      <w:start w:val="1"/>
      <w:numFmt w:val="bullet"/>
      <w:lvlText w:val=""/>
      <w:lvlJc w:val="left"/>
      <w:pPr>
        <w:ind w:left="4823" w:hanging="360"/>
      </w:pPr>
      <w:rPr>
        <w:rFonts w:ascii="Symbol" w:hAnsi="Symbol" w:hint="default"/>
      </w:rPr>
    </w:lvl>
    <w:lvl w:ilvl="7" w:tplc="040C0003" w:tentative="1">
      <w:start w:val="1"/>
      <w:numFmt w:val="bullet"/>
      <w:lvlText w:val="o"/>
      <w:lvlJc w:val="left"/>
      <w:pPr>
        <w:ind w:left="5543" w:hanging="360"/>
      </w:pPr>
      <w:rPr>
        <w:rFonts w:ascii="Courier New" w:hAnsi="Courier New" w:cs="Courier New" w:hint="default"/>
      </w:rPr>
    </w:lvl>
    <w:lvl w:ilvl="8" w:tplc="040C0005" w:tentative="1">
      <w:start w:val="1"/>
      <w:numFmt w:val="bullet"/>
      <w:lvlText w:val=""/>
      <w:lvlJc w:val="left"/>
      <w:pPr>
        <w:ind w:left="6263" w:hanging="360"/>
      </w:pPr>
      <w:rPr>
        <w:rFonts w:ascii="Wingdings" w:hAnsi="Wingdings" w:hint="default"/>
      </w:rPr>
    </w:lvl>
  </w:abstractNum>
  <w:abstractNum w:abstractNumId="7" w15:restartNumberingAfterBreak="0">
    <w:nsid w:val="62911FE6"/>
    <w:multiLevelType w:val="hybridMultilevel"/>
    <w:tmpl w:val="BF3255B6"/>
    <w:lvl w:ilvl="0" w:tplc="040C0005">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69E546CA"/>
    <w:multiLevelType w:val="hybridMultilevel"/>
    <w:tmpl w:val="8566243A"/>
    <w:lvl w:ilvl="0" w:tplc="4D7C121E">
      <w:numFmt w:val="bullet"/>
      <w:lvlText w:val="-"/>
      <w:lvlJc w:val="left"/>
      <w:pPr>
        <w:ind w:left="405" w:hanging="360"/>
      </w:pPr>
      <w:rPr>
        <w:rFonts w:ascii="Arial" w:eastAsia="Calibri" w:hAnsi="Arial"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9" w15:restartNumberingAfterBreak="0">
    <w:nsid w:val="75B605D9"/>
    <w:multiLevelType w:val="hybridMultilevel"/>
    <w:tmpl w:val="F41A42AE"/>
    <w:lvl w:ilvl="0" w:tplc="902C653C">
      <w:start w:val="1"/>
      <w:numFmt w:val="none"/>
      <w:suff w:val="nothing"/>
      <w:lvlText w:val=""/>
      <w:lvlJc w:val="left"/>
      <w:pPr>
        <w:tabs>
          <w:tab w:val="num" w:pos="432"/>
        </w:tabs>
        <w:ind w:left="432" w:hanging="432"/>
      </w:pPr>
    </w:lvl>
    <w:lvl w:ilvl="1" w:tplc="1854A67C">
      <w:start w:val="1"/>
      <w:numFmt w:val="none"/>
      <w:suff w:val="nothing"/>
      <w:lvlText w:val=""/>
      <w:lvlJc w:val="left"/>
      <w:pPr>
        <w:tabs>
          <w:tab w:val="num" w:pos="576"/>
        </w:tabs>
        <w:ind w:left="576" w:hanging="576"/>
      </w:pPr>
    </w:lvl>
    <w:lvl w:ilvl="2" w:tplc="82883F04">
      <w:start w:val="1"/>
      <w:numFmt w:val="none"/>
      <w:suff w:val="nothing"/>
      <w:lvlText w:val=""/>
      <w:lvlJc w:val="left"/>
      <w:pPr>
        <w:tabs>
          <w:tab w:val="num" w:pos="720"/>
        </w:tabs>
        <w:ind w:left="720" w:hanging="720"/>
      </w:pPr>
    </w:lvl>
    <w:lvl w:ilvl="3" w:tplc="E8244388">
      <w:start w:val="1"/>
      <w:numFmt w:val="none"/>
      <w:suff w:val="nothing"/>
      <w:lvlText w:val=""/>
      <w:lvlJc w:val="left"/>
      <w:pPr>
        <w:tabs>
          <w:tab w:val="num" w:pos="864"/>
        </w:tabs>
        <w:ind w:left="864" w:hanging="864"/>
      </w:pPr>
    </w:lvl>
    <w:lvl w:ilvl="4" w:tplc="42647184">
      <w:start w:val="1"/>
      <w:numFmt w:val="none"/>
      <w:pStyle w:val="Titre5"/>
      <w:suff w:val="nothing"/>
      <w:lvlText w:val=""/>
      <w:lvlJc w:val="left"/>
      <w:pPr>
        <w:tabs>
          <w:tab w:val="num" w:pos="1008"/>
        </w:tabs>
        <w:ind w:left="1008" w:hanging="1008"/>
      </w:pPr>
    </w:lvl>
    <w:lvl w:ilvl="5" w:tplc="5B60CAD4">
      <w:start w:val="1"/>
      <w:numFmt w:val="none"/>
      <w:suff w:val="nothing"/>
      <w:lvlText w:val=""/>
      <w:lvlJc w:val="left"/>
      <w:pPr>
        <w:tabs>
          <w:tab w:val="num" w:pos="1152"/>
        </w:tabs>
        <w:ind w:left="1152" w:hanging="1152"/>
      </w:pPr>
    </w:lvl>
    <w:lvl w:ilvl="6" w:tplc="D9762F00">
      <w:start w:val="1"/>
      <w:numFmt w:val="none"/>
      <w:pStyle w:val="Titre7"/>
      <w:suff w:val="nothing"/>
      <w:lvlText w:val=""/>
      <w:lvlJc w:val="left"/>
      <w:pPr>
        <w:tabs>
          <w:tab w:val="num" w:pos="1296"/>
        </w:tabs>
        <w:ind w:left="1296" w:hanging="1296"/>
      </w:pPr>
    </w:lvl>
    <w:lvl w:ilvl="7" w:tplc="726C3AAA">
      <w:start w:val="1"/>
      <w:numFmt w:val="none"/>
      <w:suff w:val="nothing"/>
      <w:lvlText w:val=""/>
      <w:lvlJc w:val="left"/>
      <w:pPr>
        <w:tabs>
          <w:tab w:val="num" w:pos="1440"/>
        </w:tabs>
        <w:ind w:left="1440" w:hanging="1440"/>
      </w:pPr>
    </w:lvl>
    <w:lvl w:ilvl="8" w:tplc="E13EC856">
      <w:start w:val="1"/>
      <w:numFmt w:val="none"/>
      <w:pStyle w:val="Titre9"/>
      <w:suff w:val="nothing"/>
      <w:lvlText w:val=""/>
      <w:lvlJc w:val="left"/>
      <w:pPr>
        <w:tabs>
          <w:tab w:val="num" w:pos="1584"/>
        </w:tabs>
        <w:ind w:left="1584" w:hanging="1584"/>
      </w:pPr>
    </w:lvl>
  </w:abstractNum>
  <w:abstractNum w:abstractNumId="10" w15:restartNumberingAfterBreak="0">
    <w:nsid w:val="786A3B4B"/>
    <w:multiLevelType w:val="hybridMultilevel"/>
    <w:tmpl w:val="BCEEA7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9030968">
    <w:abstractNumId w:val="9"/>
  </w:num>
  <w:num w:numId="2" w16cid:durableId="1643655330">
    <w:abstractNumId w:val="2"/>
  </w:num>
  <w:num w:numId="3" w16cid:durableId="107358941">
    <w:abstractNumId w:val="6"/>
  </w:num>
  <w:num w:numId="4" w16cid:durableId="1626544352">
    <w:abstractNumId w:val="5"/>
  </w:num>
  <w:num w:numId="5" w16cid:durableId="1225795734">
    <w:abstractNumId w:val="10"/>
  </w:num>
  <w:num w:numId="6" w16cid:durableId="1938978863">
    <w:abstractNumId w:val="8"/>
  </w:num>
  <w:num w:numId="7" w16cid:durableId="1798836344">
    <w:abstractNumId w:val="7"/>
  </w:num>
  <w:num w:numId="8" w16cid:durableId="85156623">
    <w:abstractNumId w:val="3"/>
  </w:num>
  <w:num w:numId="9" w16cid:durableId="442768261">
    <w:abstractNumId w:val="0"/>
  </w:num>
  <w:num w:numId="10" w16cid:durableId="1721243829">
    <w:abstractNumId w:val="1"/>
  </w:num>
  <w:num w:numId="11" w16cid:durableId="102251274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A4"/>
    <w:rsid w:val="000C08D0"/>
    <w:rsid w:val="000F78F1"/>
    <w:rsid w:val="00101D8D"/>
    <w:rsid w:val="00104C7C"/>
    <w:rsid w:val="0012275C"/>
    <w:rsid w:val="0016798B"/>
    <w:rsid w:val="00211EDF"/>
    <w:rsid w:val="002123B2"/>
    <w:rsid w:val="00225C54"/>
    <w:rsid w:val="002D6E3C"/>
    <w:rsid w:val="002F1BD3"/>
    <w:rsid w:val="00300668"/>
    <w:rsid w:val="003D6976"/>
    <w:rsid w:val="003F49CA"/>
    <w:rsid w:val="00441763"/>
    <w:rsid w:val="004C506E"/>
    <w:rsid w:val="004C6490"/>
    <w:rsid w:val="004D0D7D"/>
    <w:rsid w:val="005519EA"/>
    <w:rsid w:val="00595214"/>
    <w:rsid w:val="006241F7"/>
    <w:rsid w:val="006A252C"/>
    <w:rsid w:val="006D359D"/>
    <w:rsid w:val="00704991"/>
    <w:rsid w:val="00743859"/>
    <w:rsid w:val="00751D8E"/>
    <w:rsid w:val="00792615"/>
    <w:rsid w:val="007E3CD0"/>
    <w:rsid w:val="007E6469"/>
    <w:rsid w:val="008151FD"/>
    <w:rsid w:val="008C6F29"/>
    <w:rsid w:val="009723A9"/>
    <w:rsid w:val="009804C5"/>
    <w:rsid w:val="00984053"/>
    <w:rsid w:val="00996F56"/>
    <w:rsid w:val="009E443B"/>
    <w:rsid w:val="00A153FB"/>
    <w:rsid w:val="00A20083"/>
    <w:rsid w:val="00A9392C"/>
    <w:rsid w:val="00AA4208"/>
    <w:rsid w:val="00B1032A"/>
    <w:rsid w:val="00B13E46"/>
    <w:rsid w:val="00B81DE6"/>
    <w:rsid w:val="00B87E20"/>
    <w:rsid w:val="00B917A4"/>
    <w:rsid w:val="00BC1241"/>
    <w:rsid w:val="00CD5DAC"/>
    <w:rsid w:val="00CE174F"/>
    <w:rsid w:val="00D0764B"/>
    <w:rsid w:val="00D71157"/>
    <w:rsid w:val="00DD1FED"/>
    <w:rsid w:val="00E17C76"/>
    <w:rsid w:val="00E43144"/>
    <w:rsid w:val="00EE2698"/>
    <w:rsid w:val="00EE5060"/>
    <w:rsid w:val="00F764BC"/>
    <w:rsid w:val="00FC0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CD497"/>
  <w15:docId w15:val="{3F9703C4-3048-47C7-B007-0F6B2C2A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center"/>
    </w:pPr>
    <w:rPr>
      <w:rFonts w:ascii="Calibri" w:eastAsia="Calibri" w:hAnsi="Calibri" w:cs="Calibri"/>
      <w:sz w:val="22"/>
      <w:szCs w:val="22"/>
      <w:lang w:eastAsia="ar-SA"/>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1"/>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1"/>
    <w:qFormat/>
    <w:pPr>
      <w:numPr>
        <w:ilvl w:val="6"/>
        <w:numId w:val="1"/>
      </w:numPr>
      <w:spacing w:before="240" w:after="60"/>
      <w:outlineLvl w:val="6"/>
    </w:pPr>
    <w:rPr>
      <w:rFonts w:ascii="Times New Roman" w:eastAsia="Times New Roman" w:hAnsi="Times New Roman" w:cs="Times New Roman"/>
      <w:sz w:val="24"/>
      <w:szCs w:val="24"/>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1"/>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1">
    <w:name w:val="Titre 5 Car1"/>
    <w:basedOn w:val="Policepardfaut"/>
    <w:link w:val="Titre5"/>
    <w:rPr>
      <w:rFonts w:ascii="Cambria" w:hAnsi="Cambria" w:cs="Cambria"/>
      <w:color w:val="243F60"/>
      <w:sz w:val="22"/>
      <w:szCs w:val="22"/>
      <w:lang w:eastAsia="ar-SA"/>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1">
    <w:name w:val="Titre 7 Car1"/>
    <w:basedOn w:val="Policepardfaut"/>
    <w:link w:val="Titre7"/>
    <w:rPr>
      <w:sz w:val="24"/>
      <w:szCs w:val="24"/>
      <w:lang w:eastAsia="ar-SA"/>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1">
    <w:name w:val="Titre 9 Car1"/>
    <w:basedOn w:val="Policepardfaut"/>
    <w:link w:val="Titre9"/>
    <w:rPr>
      <w:rFonts w:ascii="Arial" w:hAnsi="Arial" w:cs="Arial"/>
      <w:sz w:val="22"/>
      <w:szCs w:val="22"/>
      <w:lang w:eastAsia="ar-SA"/>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En-tteCar1">
    <w:name w:val="En-tête Car1"/>
    <w:basedOn w:val="Policepardfaut"/>
    <w:link w:val="En-tte"/>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1">
    <w:name w:val="Pied de page Car1"/>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cs="Times New Roman"/>
    </w:rPr>
  </w:style>
  <w:style w:type="character" w:customStyle="1" w:styleId="WW8Num3z0">
    <w:name w:val="WW8Num3z0"/>
    <w:rPr>
      <w:rFonts w:ascii="Calibri" w:eastAsia="Times New Roman" w:hAnsi="Calibri"/>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Arial" w:hAnsi="Arial" w:cs="Arial"/>
      <w:b/>
      <w:bCs/>
    </w:rPr>
  </w:style>
  <w:style w:type="character" w:customStyle="1" w:styleId="WW8Num5z1">
    <w:name w:val="WW8Num5z1"/>
    <w:rPr>
      <w:rFonts w:cs="Times New Roman"/>
    </w:rPr>
  </w:style>
  <w:style w:type="character" w:customStyle="1" w:styleId="WW8Num6z0">
    <w:name w:val="WW8Num6z0"/>
    <w:rPr>
      <w:rFonts w:cs="Times New Roman"/>
      <w:b/>
      <w:bCs/>
    </w:rPr>
  </w:style>
  <w:style w:type="character" w:customStyle="1" w:styleId="WW8Num6z1">
    <w:name w:val="WW8Num6z1"/>
    <w:rPr>
      <w:rFonts w:cs="Times New Roman"/>
    </w:rPr>
  </w:style>
  <w:style w:type="character" w:customStyle="1" w:styleId="WW8Num7z0">
    <w:name w:val="WW8Num7z0"/>
    <w:rPr>
      <w:rFonts w:cs="Times New Roman"/>
      <w:b/>
      <w:bCs/>
    </w:rPr>
  </w:style>
  <w:style w:type="character" w:customStyle="1" w:styleId="WW8Num7z1">
    <w:name w:val="WW8Num7z1"/>
    <w:rPr>
      <w:rFonts w:cs="Times New Roman"/>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cs="Times New Roman"/>
    </w:rPr>
  </w:style>
  <w:style w:type="character" w:customStyle="1" w:styleId="WW8Num10z0">
    <w:name w:val="WW8Num10z0"/>
    <w:rPr>
      <w:rFonts w:cs="Times New Roman"/>
    </w:rPr>
  </w:style>
  <w:style w:type="character" w:customStyle="1" w:styleId="WW8Num11z0">
    <w:name w:val="WW8Num11z0"/>
    <w:rPr>
      <w:rFonts w:cs="Times New Roman"/>
    </w:rPr>
  </w:style>
  <w:style w:type="character" w:customStyle="1" w:styleId="WW8Num12z0">
    <w:name w:val="WW8Num12z0"/>
    <w:rPr>
      <w:rFonts w:ascii="Calibri" w:eastAsia="Times New Roman" w:hAnsi="Calibri"/>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sz w:val="20"/>
    </w:rPr>
  </w:style>
  <w:style w:type="character" w:customStyle="1" w:styleId="WW8Num13z1">
    <w:name w:val="WW8Num13z1"/>
    <w:rPr>
      <w:rFonts w:ascii="Courier New" w:hAnsi="Courier New"/>
      <w:sz w:val="20"/>
    </w:rPr>
  </w:style>
  <w:style w:type="character" w:customStyle="1" w:styleId="WW8Num13z2">
    <w:name w:val="WW8Num13z2"/>
    <w:rPr>
      <w:rFonts w:ascii="Wingdings" w:hAnsi="Wingdings"/>
      <w:sz w:val="20"/>
    </w:rPr>
  </w:style>
  <w:style w:type="character" w:customStyle="1" w:styleId="WW8Num14z0">
    <w:name w:val="WW8Num14z0"/>
    <w:rPr>
      <w:rFonts w:ascii="Arial" w:hAnsi="Arial" w:cs="Arial"/>
      <w:b/>
      <w:bCs/>
    </w:rPr>
  </w:style>
  <w:style w:type="character" w:customStyle="1" w:styleId="WW8Num14z1">
    <w:name w:val="WW8Num14z1"/>
    <w:rPr>
      <w:rFonts w:cs="Times New Roman"/>
    </w:rPr>
  </w:style>
  <w:style w:type="character" w:customStyle="1" w:styleId="WW8Num15z0">
    <w:name w:val="WW8Num15z0"/>
    <w:rPr>
      <w:rFonts w:ascii="Calibri" w:eastAsia="Times New Roman" w:hAnsi="Calibri"/>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cs="Times New Roman"/>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9z0">
    <w:name w:val="WW8Num19z0"/>
    <w:rPr>
      <w:rFonts w:ascii="Symbol" w:hAnsi="Symbol"/>
      <w:sz w:val="20"/>
    </w:rPr>
  </w:style>
  <w:style w:type="character" w:customStyle="1" w:styleId="WW8Num19z1">
    <w:name w:val="WW8Num19z1"/>
    <w:rPr>
      <w:rFonts w:ascii="Courier New" w:hAnsi="Courier New"/>
      <w:sz w:val="20"/>
    </w:rPr>
  </w:style>
  <w:style w:type="character" w:customStyle="1" w:styleId="WW8Num19z2">
    <w:name w:val="WW8Num19z2"/>
    <w:rPr>
      <w:rFonts w:ascii="Wingdings" w:hAnsi="Wingdings"/>
      <w:sz w:val="20"/>
    </w:rPr>
  </w:style>
  <w:style w:type="character" w:customStyle="1" w:styleId="WW8Num20z0">
    <w:name w:val="WW8Num20z0"/>
    <w:rPr>
      <w:rFonts w:ascii="Calibri" w:eastAsia="Times New Roman" w:hAnsi="Calibri"/>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Calibri" w:eastAsia="Times New Roman" w:hAnsi="Calibri"/>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Symbol" w:hAnsi="Symbol"/>
    </w:rPr>
  </w:style>
  <w:style w:type="character" w:customStyle="1" w:styleId="WW8Num23z0">
    <w:name w:val="WW8Num23z0"/>
    <w:rPr>
      <w:rFonts w:ascii="Calibri" w:eastAsia="Times New Roman" w:hAnsi="Calibri"/>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styleId="Corpsdetexte">
    <w:name w:val="Body Text"/>
    <w:basedOn w:val="Normal"/>
    <w:link w:val="CorpsdetexteCar"/>
    <w:pPr>
      <w:spacing w:after="120"/>
    </w:pPr>
    <w:rPr>
      <w:rFonts w:cs="Times New Roman"/>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Grillemoyenne1-Accent21">
    <w:name w:val="Grille moyenne 1 - Accent 21"/>
    <w:basedOn w:val="Normal"/>
    <w:qFormat/>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customStyle="1" w:styleId="Tramemoyenne1-Accent11">
    <w:name w:val="Trame moyenne 1 - Accent 11"/>
    <w:qFormat/>
    <w:pPr>
      <w:jc w:val="center"/>
    </w:pPr>
    <w:rPr>
      <w:rFonts w:ascii="Calibri" w:eastAsia="Calibri" w:hAnsi="Calibri" w:cs="Calibri"/>
      <w:sz w:val="22"/>
      <w:szCs w:val="22"/>
      <w:lang w:eastAsia="ar-SA"/>
    </w:rPr>
  </w:style>
  <w:style w:type="paragraph" w:customStyle="1" w:styleId="WW-Standard">
    <w:name w:val="WW-Standard"/>
    <w:pPr>
      <w:widowControl w:val="0"/>
      <w:jc w:val="center"/>
    </w:pPr>
    <w:rPr>
      <w:rFonts w:ascii="Calibri" w:eastAsia="Calibri" w:hAnsi="Calibri" w:cs="Calibri"/>
      <w:sz w:val="24"/>
      <w:szCs w:val="24"/>
      <w:lang w:val="de-DE" w:eastAsia="ar-SA"/>
    </w:rPr>
  </w:style>
  <w:style w:type="paragraph" w:styleId="En-tte">
    <w:name w:val="header"/>
    <w:basedOn w:val="Normal"/>
    <w:link w:val="En-tteCar1"/>
  </w:style>
  <w:style w:type="paragraph" w:styleId="Pieddepage">
    <w:name w:val="footer"/>
    <w:basedOn w:val="Normal"/>
    <w:link w:val="PieddepageCar1"/>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Titre">
    <w:name w:val="Title"/>
    <w:basedOn w:val="Normal"/>
    <w:next w:val="Sous-titre"/>
    <w:link w:val="TitreCar"/>
    <w:qFormat/>
    <w:rPr>
      <w:rFonts w:ascii="Times New Roman" w:eastAsia="Times New Roman" w:hAnsi="Times New Roman" w:cs="Times New Roman"/>
      <w:b/>
      <w:bCs/>
      <w:sz w:val="24"/>
      <w:szCs w:val="24"/>
    </w:rPr>
  </w:style>
  <w:style w:type="character" w:customStyle="1" w:styleId="TitreCar">
    <w:name w:val="Titre Car"/>
    <w:link w:val="Titre"/>
    <w:rPr>
      <w:b/>
      <w:bCs/>
      <w:sz w:val="24"/>
      <w:szCs w:val="24"/>
      <w:lang w:eastAsia="ar-SA"/>
    </w:rPr>
  </w:style>
  <w:style w:type="paragraph" w:styleId="Sous-titre">
    <w:name w:val="Subtitle"/>
    <w:basedOn w:val="Normal"/>
    <w:next w:val="Normal"/>
    <w:link w:val="Sous-titreCar"/>
    <w:uiPriority w:val="11"/>
    <w:qFormat/>
    <w:pPr>
      <w:numPr>
        <w:ilvl w:val="1"/>
      </w:numPr>
    </w:pPr>
    <w:rPr>
      <w:rFonts w:ascii="Cambria" w:eastAsia="Times New Roman" w:hAnsi="Cambria" w:cs="Times New Roman"/>
      <w:i/>
      <w:iCs/>
      <w:color w:val="4F81BD"/>
      <w:spacing w:val="15"/>
      <w:sz w:val="24"/>
      <w:szCs w:val="24"/>
    </w:rPr>
  </w:style>
  <w:style w:type="character" w:customStyle="1" w:styleId="Sous-titreCar">
    <w:name w:val="Sous-titre Car"/>
    <w:link w:val="Sous-titre"/>
    <w:uiPriority w:val="11"/>
    <w:rPr>
      <w:rFonts w:ascii="Cambria" w:eastAsia="Times New Roman" w:hAnsi="Cambria" w:cs="Times New Roman"/>
      <w:i/>
      <w:iCs/>
      <w:color w:val="4F81BD"/>
      <w:spacing w:val="15"/>
      <w:sz w:val="24"/>
      <w:szCs w:val="24"/>
      <w:lang w:eastAsia="ar-SA"/>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uiPriority w:val="99"/>
    <w:semiHidden/>
    <w:unhideWhenUsed/>
    <w:rPr>
      <w:color w:val="800080"/>
      <w:u w:val="single"/>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rPr>
      <w:rFonts w:cs="Times New Roman"/>
      <w:sz w:val="20"/>
      <w:szCs w:val="20"/>
    </w:rPr>
  </w:style>
  <w:style w:type="character" w:customStyle="1" w:styleId="CommentaireCar">
    <w:name w:val="Commentaire Car"/>
    <w:link w:val="Commentaire"/>
    <w:uiPriority w:val="99"/>
    <w:semiHidden/>
    <w:rPr>
      <w:rFonts w:ascii="Calibri" w:eastAsia="Calibri" w:hAnsi="Calibri" w:cs="Calibri"/>
      <w:lang w:eastAsia="ar-SA"/>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link w:val="Objetducommentaire"/>
    <w:uiPriority w:val="99"/>
    <w:semiHidden/>
    <w:rPr>
      <w:rFonts w:ascii="Calibri" w:eastAsia="Calibri" w:hAnsi="Calibri" w:cs="Calibri"/>
      <w:b/>
      <w:bCs/>
      <w:lang w:eastAsia="ar-SA"/>
    </w:rPr>
  </w:style>
  <w:style w:type="paragraph" w:customStyle="1" w:styleId="Listemoyenne2-Accent21">
    <w:name w:val="Liste moyenne 2 - Accent 21"/>
    <w:hidden/>
    <w:uiPriority w:val="99"/>
    <w:semiHidden/>
    <w:rPr>
      <w:rFonts w:ascii="Calibri" w:eastAsia="Calibri" w:hAnsi="Calibri" w:cs="Calibri"/>
      <w:sz w:val="22"/>
      <w:szCs w:val="22"/>
      <w:lang w:eastAsia="ar-SA"/>
    </w:rPr>
  </w:style>
  <w:style w:type="character" w:customStyle="1" w:styleId="CorpsdetexteCar">
    <w:name w:val="Corps de texte Car"/>
    <w:link w:val="Corpsdetexte"/>
    <w:rPr>
      <w:rFonts w:ascii="Calibri" w:eastAsia="Calibri" w:hAnsi="Calibri" w:cs="Calibri"/>
      <w:sz w:val="22"/>
      <w:szCs w:val="22"/>
      <w:lang w:eastAsia="ar-SA"/>
    </w:rPr>
  </w:style>
  <w:style w:type="paragraph" w:customStyle="1" w:styleId="Default">
    <w:name w:val="Default"/>
    <w:rsid w:val="00300668"/>
    <w:pPr>
      <w:autoSpaceDE w:val="0"/>
      <w:autoSpaceDN w:val="0"/>
      <w:adjustRightInd w:val="0"/>
    </w:pPr>
    <w:rPr>
      <w:rFonts w:ascii="Arial" w:eastAsia="Calibri" w:hAnsi="Arial" w:cs="Arial"/>
      <w:color w:val="000000"/>
      <w:sz w:val="24"/>
      <w:szCs w:val="24"/>
    </w:rPr>
  </w:style>
  <w:style w:type="character" w:styleId="Mentionnonrsolue">
    <w:name w:val="Unresolved Mention"/>
    <w:basedOn w:val="Policepardfaut"/>
    <w:uiPriority w:val="99"/>
    <w:semiHidden/>
    <w:unhideWhenUsed/>
    <w:rsid w:val="00A93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llege-de-france.fr/sites/default/files/media/document/2023-03/1993-1994_lepichon.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dagogie.ac-aix-marseille.fr/upload/docs/application/pdf/2013-02/01_croute_contisostasie.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643E0-339D-404D-952E-F827B916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3530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ECE_26_SVT</dc:creator>
  <cp:keywords/>
  <cp:lastModifiedBy>FLORIMOND Anne</cp:lastModifiedBy>
  <cp:revision>20</cp:revision>
  <dcterms:created xsi:type="dcterms:W3CDTF">2025-10-24T11:09:00Z</dcterms:created>
  <dcterms:modified xsi:type="dcterms:W3CDTF">2026-02-11T11:53:00Z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0x010100873AB55E0CC5DA459F57F5A42893F46A005A087D358B12CA4E82A8A8BA9B8A8CF200D3544DBFAD4F664AA25DF68E6D1F0A9E00689F2856DFEDCE40890FDCED81A7DFC900F734428F0E6ACB4EAAFA1F605D28DD0C</vt:lpwstr>
  </property>
  <property fmtid="{D5CDD505-2E9C-101B-9397-08002B2CF9AE}" pid="3" name="Description0">
    <vt:lpwstr>spécificité des enzymes digestives</vt:lpwstr>
  </property>
</Properties>
</file>