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14E" w:rsidRPr="00C9628A" w:rsidRDefault="00114220" w:rsidP="006A2CCB">
      <w:pPr>
        <w:pBdr>
          <w:top w:val="single" w:sz="4" w:space="1" w:color="auto"/>
          <w:left w:val="single" w:sz="4" w:space="4" w:color="auto"/>
          <w:bottom w:val="single" w:sz="4" w:space="1" w:color="auto"/>
          <w:right w:val="single" w:sz="4" w:space="4" w:color="auto"/>
        </w:pBdr>
        <w:spacing w:after="0" w:line="240" w:lineRule="auto"/>
        <w:jc w:val="center"/>
        <w:rPr>
          <w:b/>
        </w:rPr>
      </w:pPr>
      <w:r>
        <w:rPr>
          <w:b/>
        </w:rPr>
        <w:t xml:space="preserve">IMPACT </w:t>
      </w:r>
      <w:r w:rsidR="001E2266">
        <w:rPr>
          <w:b/>
        </w:rPr>
        <w:t>DE LA DESTRUCTION DU COMPLEXE ARGILO-HUMIQUE</w:t>
      </w:r>
      <w:r>
        <w:rPr>
          <w:b/>
        </w:rPr>
        <w:t xml:space="preserve"> SUR LA RETENTION DES IONS</w:t>
      </w:r>
    </w:p>
    <w:p w:rsidR="00F356DE" w:rsidRDefault="00F356DE" w:rsidP="00321C1E">
      <w:pPr>
        <w:spacing w:after="0" w:line="240" w:lineRule="auto"/>
        <w:rPr>
          <w:b/>
        </w:rPr>
      </w:pPr>
    </w:p>
    <w:p w:rsidR="00321C1E" w:rsidRDefault="00321C1E" w:rsidP="00321C1E">
      <w:pPr>
        <w:spacing w:after="0" w:line="240" w:lineRule="auto"/>
        <w:rPr>
          <w:b/>
        </w:rPr>
      </w:pPr>
      <w:r w:rsidRPr="00C9628A">
        <w:rPr>
          <w:b/>
        </w:rPr>
        <w:t xml:space="preserve">Objectif : </w:t>
      </w:r>
      <w:r w:rsidR="00F341D9">
        <w:rPr>
          <w:b/>
        </w:rPr>
        <w:t>o</w:t>
      </w:r>
      <w:r w:rsidR="00292FF7">
        <w:rPr>
          <w:b/>
        </w:rPr>
        <w:t xml:space="preserve">n cherche à savoir si </w:t>
      </w:r>
      <w:r w:rsidR="001E2266">
        <w:rPr>
          <w:b/>
        </w:rPr>
        <w:t xml:space="preserve">détruire les complexes argilo-humiques du sol </w:t>
      </w:r>
      <w:r w:rsidR="00292FF7">
        <w:rPr>
          <w:b/>
        </w:rPr>
        <w:t>a une influence sur la capacité de rétention en ions du sol</w:t>
      </w:r>
      <w:r w:rsidR="00114220">
        <w:rPr>
          <w:b/>
        </w:rPr>
        <w:t>.</w:t>
      </w:r>
    </w:p>
    <w:p w:rsidR="000618C6" w:rsidRDefault="000618C6" w:rsidP="00321C1E">
      <w:pPr>
        <w:spacing w:after="0" w:line="240" w:lineRule="auto"/>
      </w:pPr>
    </w:p>
    <w:p w:rsidR="00AF25CB" w:rsidRDefault="00AF25CB" w:rsidP="00321C1E">
      <w:pPr>
        <w:spacing w:after="0" w:line="240" w:lineRule="auto"/>
        <w:rPr>
          <w:b/>
          <w:u w:val="single"/>
        </w:rPr>
      </w:pPr>
      <w:r>
        <w:rPr>
          <w:b/>
          <w:u w:val="single"/>
        </w:rPr>
        <w:t>Niveau concerné : 1ère S</w:t>
      </w:r>
    </w:p>
    <w:p w:rsidR="00AF25CB" w:rsidRDefault="00AF25CB" w:rsidP="00AF25CB">
      <w:pPr>
        <w:spacing w:after="0" w:line="240" w:lineRule="auto"/>
      </w:pPr>
      <w:r>
        <w:t>Pré-requis :</w:t>
      </w:r>
    </w:p>
    <w:p w:rsidR="00AF25CB" w:rsidRDefault="00AF25CB" w:rsidP="00AF25CB">
      <w:pPr>
        <w:spacing w:after="0" w:line="240" w:lineRule="auto"/>
      </w:pPr>
      <w:r>
        <w:t>Un sol retient des</w:t>
      </w:r>
      <w:r w:rsidR="00101589">
        <w:t xml:space="preserve"> cations</w:t>
      </w:r>
      <w:r>
        <w:t xml:space="preserve"> par son complexe argilo-</w:t>
      </w:r>
      <w:r w:rsidR="00153609">
        <w:t>humique (2</w:t>
      </w:r>
      <w:r w:rsidR="00153609" w:rsidRPr="00153609">
        <w:rPr>
          <w:vertAlign w:val="superscript"/>
        </w:rPr>
        <w:t>nde</w:t>
      </w:r>
      <w:r>
        <w:t>).</w:t>
      </w:r>
    </w:p>
    <w:p w:rsidR="00AF25CB" w:rsidRDefault="00AF25CB" w:rsidP="00AF25CB">
      <w:pPr>
        <w:spacing w:after="0" w:line="240" w:lineRule="auto"/>
      </w:pPr>
    </w:p>
    <w:tbl>
      <w:tblPr>
        <w:tblStyle w:val="Grilledutableau"/>
        <w:tblW w:w="0" w:type="auto"/>
        <w:tblLook w:val="04A0"/>
      </w:tblPr>
      <w:tblGrid>
        <w:gridCol w:w="9778"/>
      </w:tblGrid>
      <w:tr w:rsidR="00153609" w:rsidTr="00153609">
        <w:tc>
          <w:tcPr>
            <w:tcW w:w="9778" w:type="dxa"/>
          </w:tcPr>
          <w:p w:rsidR="00153609" w:rsidRPr="00C9628A" w:rsidRDefault="00153609" w:rsidP="00153609">
            <w:pPr>
              <w:rPr>
                <w:b/>
                <w:u w:val="single"/>
              </w:rPr>
            </w:pPr>
            <w:r w:rsidRPr="00C9628A">
              <w:rPr>
                <w:b/>
                <w:u w:val="single"/>
              </w:rPr>
              <w:t>Matériel</w:t>
            </w:r>
          </w:p>
          <w:p w:rsidR="00153609" w:rsidRDefault="00153609" w:rsidP="00153609">
            <w:pPr>
              <w:pStyle w:val="Paragraphedeliste"/>
              <w:numPr>
                <w:ilvl w:val="0"/>
                <w:numId w:val="11"/>
              </w:numPr>
            </w:pPr>
            <w:r>
              <w:t>Du sol agricole</w:t>
            </w:r>
          </w:p>
          <w:p w:rsidR="00153609" w:rsidRDefault="00153609" w:rsidP="00153609">
            <w:pPr>
              <w:pStyle w:val="Paragraphedeliste"/>
              <w:numPr>
                <w:ilvl w:val="0"/>
                <w:numId w:val="11"/>
              </w:numPr>
            </w:pPr>
            <w:r>
              <w:t>2 cristallisoirs</w:t>
            </w:r>
          </w:p>
          <w:p w:rsidR="00153609" w:rsidRDefault="00153609" w:rsidP="00153609">
            <w:pPr>
              <w:pStyle w:val="Paragraphedeliste"/>
              <w:numPr>
                <w:ilvl w:val="0"/>
                <w:numId w:val="11"/>
              </w:numPr>
            </w:pPr>
            <w:r>
              <w:t>Eau oxygénée à 30 volumes</w:t>
            </w:r>
          </w:p>
          <w:p w:rsidR="00153609" w:rsidRDefault="00153609" w:rsidP="00153609">
            <w:pPr>
              <w:pStyle w:val="Paragraphedeliste"/>
              <w:numPr>
                <w:ilvl w:val="0"/>
                <w:numId w:val="11"/>
              </w:numPr>
            </w:pPr>
            <w:r>
              <w:t>4 tubes + entonnoir + coton</w:t>
            </w:r>
          </w:p>
          <w:p w:rsidR="00153609" w:rsidRDefault="00153609" w:rsidP="00153609">
            <w:pPr>
              <w:pStyle w:val="Paragraphedeliste"/>
              <w:numPr>
                <w:ilvl w:val="0"/>
                <w:numId w:val="11"/>
              </w:numPr>
            </w:pPr>
            <w:r>
              <w:t>Solution de bleu de méthylène diluée à 2%.</w:t>
            </w:r>
          </w:p>
          <w:p w:rsidR="00153609" w:rsidRDefault="00153609" w:rsidP="00153609">
            <w:pPr>
              <w:pStyle w:val="Paragraphedeliste"/>
              <w:numPr>
                <w:ilvl w:val="0"/>
                <w:numId w:val="11"/>
              </w:numPr>
            </w:pPr>
            <w:r>
              <w:t xml:space="preserve">Solution d’éosine à 2% </w:t>
            </w:r>
            <w:proofErr w:type="spellStart"/>
            <w:r>
              <w:t>re</w:t>
            </w:r>
            <w:proofErr w:type="spellEnd"/>
            <w:r>
              <w:t xml:space="preserve">- diluée à </w:t>
            </w:r>
            <w:r w:rsidRPr="00153609">
              <w:rPr>
                <w:highlight w:val="yellow"/>
              </w:rPr>
              <w:t>10%</w:t>
            </w:r>
          </w:p>
        </w:tc>
      </w:tr>
    </w:tbl>
    <w:p w:rsidR="00153609" w:rsidRDefault="00153609" w:rsidP="00AF25CB">
      <w:pPr>
        <w:spacing w:after="0" w:line="240" w:lineRule="auto"/>
      </w:pPr>
    </w:p>
    <w:p w:rsidR="00B60889" w:rsidRDefault="00B60889" w:rsidP="00321C1E">
      <w:pPr>
        <w:spacing w:after="0" w:line="240" w:lineRule="auto"/>
      </w:pPr>
    </w:p>
    <w:p w:rsidR="00F341D9" w:rsidRDefault="00B51819" w:rsidP="00F341D9">
      <w:pPr>
        <w:spacing w:after="0" w:line="240" w:lineRule="auto"/>
      </w:pPr>
      <w:r w:rsidRPr="00B51819">
        <w:rPr>
          <w:u w:val="single"/>
        </w:rPr>
        <w:t>Capacités travaillées</w:t>
      </w:r>
      <w:r>
        <w:t xml:space="preserve"> : manipuler, </w:t>
      </w:r>
      <w:r w:rsidR="000618C6">
        <w:t>suivre un protocole</w:t>
      </w:r>
      <w:r w:rsidR="00F341D9">
        <w:t>, démarche expérimentale.</w:t>
      </w:r>
    </w:p>
    <w:p w:rsidR="00B51819" w:rsidRDefault="00B51819" w:rsidP="00321C1E">
      <w:pPr>
        <w:spacing w:after="0" w:line="240" w:lineRule="auto"/>
      </w:pPr>
    </w:p>
    <w:p w:rsidR="00C9628A" w:rsidRDefault="00321C1E" w:rsidP="00321C1E">
      <w:pPr>
        <w:spacing w:after="0" w:line="240" w:lineRule="auto"/>
        <w:rPr>
          <w:b/>
          <w:u w:val="single"/>
        </w:rPr>
      </w:pPr>
      <w:r w:rsidRPr="00C9628A">
        <w:rPr>
          <w:b/>
          <w:u w:val="single"/>
        </w:rPr>
        <w:t>Protocole</w:t>
      </w:r>
    </w:p>
    <w:p w:rsidR="000239DB" w:rsidRDefault="000239DB" w:rsidP="00CE22CB">
      <w:pPr>
        <w:pStyle w:val="Paragraphedeliste"/>
        <w:numPr>
          <w:ilvl w:val="0"/>
          <w:numId w:val="5"/>
        </w:numPr>
        <w:spacing w:after="0" w:line="240" w:lineRule="auto"/>
      </w:pPr>
      <w:r>
        <w:t xml:space="preserve">Recouvrir dans un cristallisoir, la terre agricole </w:t>
      </w:r>
      <w:r w:rsidRPr="000239DB">
        <w:t>d’H</w:t>
      </w:r>
      <w:r w:rsidRPr="000239DB">
        <w:rPr>
          <w:vertAlign w:val="subscript"/>
        </w:rPr>
        <w:t>2</w:t>
      </w:r>
      <w:r w:rsidRPr="000239DB">
        <w:t>O</w:t>
      </w:r>
      <w:r w:rsidRPr="000239DB">
        <w:rPr>
          <w:vertAlign w:val="subscript"/>
        </w:rPr>
        <w:t>2</w:t>
      </w:r>
      <w:r>
        <w:rPr>
          <w:vertAlign w:val="subscript"/>
        </w:rPr>
        <w:t xml:space="preserve">.  </w:t>
      </w:r>
      <w:r>
        <w:t>Laisser agir 2H</w:t>
      </w:r>
    </w:p>
    <w:p w:rsidR="000239DB" w:rsidRDefault="000239DB" w:rsidP="000239DB">
      <w:pPr>
        <w:pStyle w:val="Paragraphedeliste"/>
        <w:numPr>
          <w:ilvl w:val="0"/>
          <w:numId w:val="5"/>
        </w:numPr>
        <w:spacing w:after="0" w:line="240" w:lineRule="auto"/>
      </w:pPr>
      <w:r>
        <w:t>Rincer abondamment à l’eau distillée Laisser décanter dans une éprouvette graduée 24H.</w:t>
      </w:r>
    </w:p>
    <w:p w:rsidR="001E2266" w:rsidRDefault="000239DB" w:rsidP="00CE22CB">
      <w:pPr>
        <w:pStyle w:val="Paragraphedeliste"/>
        <w:numPr>
          <w:ilvl w:val="0"/>
          <w:numId w:val="5"/>
        </w:numPr>
        <w:spacing w:after="0" w:line="240" w:lineRule="auto"/>
      </w:pPr>
      <w:r>
        <w:t xml:space="preserve">Dans une autre éprouvette, mélanger le sol agricole avec de l’eau distillée, homogénéiser, </w:t>
      </w:r>
      <w:r w:rsidRPr="009D24C8">
        <w:rPr>
          <w:highlight w:val="yellow"/>
        </w:rPr>
        <w:t>lais</w:t>
      </w:r>
      <w:r w:rsidR="009D24C8" w:rsidRPr="009D24C8">
        <w:rPr>
          <w:highlight w:val="yellow"/>
        </w:rPr>
        <w:t>s</w:t>
      </w:r>
      <w:r w:rsidRPr="009D24C8">
        <w:rPr>
          <w:highlight w:val="yellow"/>
        </w:rPr>
        <w:t>er</w:t>
      </w:r>
      <w:r>
        <w:t xml:space="preserve"> décanter 24H.</w:t>
      </w:r>
    </w:p>
    <w:p w:rsidR="000239DB" w:rsidRPr="001868D8" w:rsidRDefault="000239DB" w:rsidP="001868D8">
      <w:pPr>
        <w:spacing w:after="0" w:line="240" w:lineRule="auto"/>
        <w:jc w:val="center"/>
        <w:rPr>
          <w:b/>
        </w:rPr>
      </w:pPr>
      <w:r w:rsidRPr="000239DB">
        <w:rPr>
          <w:b/>
          <w:u w:val="single"/>
        </w:rPr>
        <w:t>Résultats</w:t>
      </w:r>
    </w:p>
    <w:p w:rsidR="001868D8" w:rsidRDefault="001868D8" w:rsidP="001868D8">
      <w:pPr>
        <w:spacing w:after="0" w:line="240" w:lineRule="auto"/>
        <w:jc w:val="center"/>
        <w:rPr>
          <w:b/>
        </w:rPr>
      </w:pPr>
      <w:r w:rsidRPr="001868D8">
        <w:rPr>
          <w:b/>
          <w:noProof/>
        </w:rPr>
        <w:drawing>
          <wp:inline distT="0" distB="0" distL="0" distR="0">
            <wp:extent cx="3162300" cy="2506866"/>
            <wp:effectExtent l="19050" t="0" r="0" b="0"/>
            <wp:docPr id="2" name="Image 1" descr="C:\Users\LA PROF DE SVT\Desktop\SOL LVC\Photos\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PROF DE SVT\Desktop\SOL LVC\Photos\IMG_5678.JPG"/>
                    <pic:cNvPicPr>
                      <a:picLocks noChangeAspect="1" noChangeArrowheads="1"/>
                    </pic:cNvPicPr>
                  </pic:nvPicPr>
                  <pic:blipFill>
                    <a:blip r:embed="rId8" cstate="print"/>
                    <a:srcRect l="10420" t="12357" r="16797" b="3623"/>
                    <a:stretch>
                      <a:fillRect/>
                    </a:stretch>
                  </pic:blipFill>
                  <pic:spPr bwMode="auto">
                    <a:xfrm>
                      <a:off x="0" y="0"/>
                      <a:ext cx="3162300" cy="2506866"/>
                    </a:xfrm>
                    <a:prstGeom prst="rect">
                      <a:avLst/>
                    </a:prstGeom>
                    <a:noFill/>
                    <a:ln w="9525">
                      <a:noFill/>
                      <a:miter lim="800000"/>
                      <a:headEnd/>
                      <a:tailEnd/>
                    </a:ln>
                  </pic:spPr>
                </pic:pic>
              </a:graphicData>
            </a:graphic>
          </wp:inline>
        </w:drawing>
      </w:r>
    </w:p>
    <w:p w:rsidR="001868D8" w:rsidRDefault="001868D8" w:rsidP="001868D8">
      <w:pPr>
        <w:spacing w:after="0" w:line="240" w:lineRule="auto"/>
        <w:rPr>
          <w:b/>
          <w:u w:val="single"/>
        </w:rPr>
      </w:pPr>
      <w:r w:rsidRPr="001868D8">
        <w:rPr>
          <w:b/>
          <w:u w:val="single"/>
        </w:rPr>
        <w:t>Discussion :</w:t>
      </w:r>
    </w:p>
    <w:p w:rsidR="00D315B8" w:rsidRDefault="001868D8" w:rsidP="001868D8">
      <w:pPr>
        <w:spacing w:after="0" w:line="240" w:lineRule="auto"/>
      </w:pPr>
      <w:r>
        <w:t>Avec H</w:t>
      </w:r>
      <w:r w:rsidRPr="00D315B8">
        <w:rPr>
          <w:vertAlign w:val="subscript"/>
        </w:rPr>
        <w:t>2</w:t>
      </w:r>
      <w:r>
        <w:t>O</w:t>
      </w:r>
      <w:r w:rsidRPr="00D315B8">
        <w:rPr>
          <w:vertAlign w:val="subscript"/>
        </w:rPr>
        <w:t>2</w:t>
      </w:r>
      <w:r>
        <w:t>, on observe</w:t>
      </w:r>
      <w:r w:rsidR="00D315B8">
        <w:t> :</w:t>
      </w:r>
    </w:p>
    <w:p w:rsidR="00D315B8" w:rsidRDefault="00D315B8" w:rsidP="00D315B8">
      <w:pPr>
        <w:pStyle w:val="Paragraphedeliste"/>
        <w:numPr>
          <w:ilvl w:val="0"/>
          <w:numId w:val="7"/>
        </w:numPr>
        <w:spacing w:after="0" w:line="240" w:lineRule="auto"/>
      </w:pPr>
      <w:r>
        <w:t>Les débris végétaux qui surnagent</w:t>
      </w:r>
    </w:p>
    <w:p w:rsidR="00D315B8" w:rsidRDefault="001868D8" w:rsidP="001868D8">
      <w:pPr>
        <w:pStyle w:val="Paragraphedeliste"/>
        <w:numPr>
          <w:ilvl w:val="0"/>
          <w:numId w:val="7"/>
        </w:numPr>
        <w:spacing w:after="0" w:line="240" w:lineRule="auto"/>
      </w:pPr>
      <w:r>
        <w:t>de nombreuses particules</w:t>
      </w:r>
      <w:r w:rsidR="00D315B8" w:rsidRPr="00D315B8">
        <w:t xml:space="preserve"> </w:t>
      </w:r>
      <w:r w:rsidR="00D315B8">
        <w:t>en suspension :</w:t>
      </w:r>
      <w:r>
        <w:t xml:space="preserve"> l’absence d’acide humique entraine une absence de floculation et donc</w:t>
      </w:r>
      <w:r w:rsidR="00D315B8" w:rsidRPr="00D315B8">
        <w:t xml:space="preserve"> </w:t>
      </w:r>
      <w:r w:rsidR="00D315B8">
        <w:t>les argiles chargées négativement se repoussent et restent en suspension</w:t>
      </w:r>
    </w:p>
    <w:p w:rsidR="001868D8" w:rsidRDefault="00D315B8" w:rsidP="00D315B8">
      <w:pPr>
        <w:pStyle w:val="Paragraphedeliste"/>
        <w:spacing w:after="0" w:line="240" w:lineRule="auto"/>
      </w:pPr>
      <w:r>
        <w:t xml:space="preserve">=&gt; </w:t>
      </w:r>
      <w:r w:rsidR="001868D8">
        <w:t xml:space="preserve"> </w:t>
      </w:r>
      <w:proofErr w:type="gramStart"/>
      <w:r w:rsidR="001868D8">
        <w:t>peu</w:t>
      </w:r>
      <w:proofErr w:type="gramEnd"/>
      <w:r w:rsidR="001868D8">
        <w:t xml:space="preserve"> de sédimentation</w:t>
      </w:r>
    </w:p>
    <w:p w:rsidR="00D315B8" w:rsidRDefault="00D315B8" w:rsidP="00D315B8">
      <w:pPr>
        <w:pStyle w:val="Paragraphedeliste"/>
        <w:numPr>
          <w:ilvl w:val="0"/>
          <w:numId w:val="8"/>
        </w:numPr>
        <w:spacing w:after="0" w:line="240" w:lineRule="auto"/>
      </w:pPr>
      <w:r>
        <w:t xml:space="preserve">une sédimentation peu épaisse=&gt; un dépôt peu épais </w:t>
      </w:r>
    </w:p>
    <w:p w:rsidR="001868D8" w:rsidRDefault="001868D8" w:rsidP="001868D8">
      <w:pPr>
        <w:spacing w:after="0" w:line="240" w:lineRule="auto"/>
      </w:pPr>
      <w:r>
        <w:t>Sans H</w:t>
      </w:r>
      <w:r w:rsidRPr="00D315B8">
        <w:rPr>
          <w:vertAlign w:val="subscript"/>
        </w:rPr>
        <w:t>2</w:t>
      </w:r>
      <w:r>
        <w:t>O</w:t>
      </w:r>
      <w:r w:rsidRPr="00D315B8">
        <w:rPr>
          <w:vertAlign w:val="subscript"/>
        </w:rPr>
        <w:t>2</w:t>
      </w:r>
      <w:r>
        <w:t>, on observe :</w:t>
      </w:r>
    </w:p>
    <w:p w:rsidR="001868D8" w:rsidRDefault="001868D8" w:rsidP="001868D8">
      <w:pPr>
        <w:pStyle w:val="Paragraphedeliste"/>
        <w:numPr>
          <w:ilvl w:val="0"/>
          <w:numId w:val="7"/>
        </w:numPr>
        <w:spacing w:after="0" w:line="240" w:lineRule="auto"/>
      </w:pPr>
      <w:r>
        <w:t>Les débris végétaux qui surnagent</w:t>
      </w:r>
    </w:p>
    <w:p w:rsidR="00D315B8" w:rsidRDefault="00850EC2" w:rsidP="001868D8">
      <w:pPr>
        <w:pStyle w:val="Paragraphedeliste"/>
        <w:numPr>
          <w:ilvl w:val="0"/>
          <w:numId w:val="7"/>
        </w:numPr>
        <w:spacing w:after="0" w:line="240" w:lineRule="auto"/>
      </w:pPr>
      <w:r>
        <w:t>Dépôt sédimentaire important : limons/sables/sables grossiers.</w:t>
      </w:r>
    </w:p>
    <w:p w:rsidR="00101589" w:rsidRDefault="00101589" w:rsidP="00101589">
      <w:pPr>
        <w:spacing w:after="0" w:line="240" w:lineRule="auto"/>
      </w:pPr>
      <w:proofErr w:type="gramStart"/>
      <w:r>
        <w:t>( présence</w:t>
      </w:r>
      <w:proofErr w:type="gramEnd"/>
      <w:r>
        <w:t xml:space="preserve"> de colloïdes inobservables à l’œil nu) </w:t>
      </w:r>
    </w:p>
    <w:p w:rsidR="00850EC2" w:rsidRPr="001868D8" w:rsidRDefault="00850EC2" w:rsidP="00850EC2">
      <w:pPr>
        <w:pStyle w:val="Paragraphedeliste"/>
        <w:spacing w:after="0" w:line="240" w:lineRule="auto"/>
      </w:pPr>
    </w:p>
    <w:p w:rsidR="000239DB" w:rsidRPr="001868D8" w:rsidRDefault="000239DB" w:rsidP="001868D8">
      <w:pPr>
        <w:spacing w:after="0" w:line="240" w:lineRule="auto"/>
        <w:jc w:val="center"/>
        <w:rPr>
          <w:b/>
        </w:rPr>
      </w:pPr>
    </w:p>
    <w:p w:rsidR="000239DB" w:rsidRDefault="000239DB" w:rsidP="000239DB">
      <w:pPr>
        <w:spacing w:after="0" w:line="240" w:lineRule="auto"/>
        <w:rPr>
          <w:b/>
          <w:u w:val="single"/>
        </w:rPr>
      </w:pPr>
      <w:r w:rsidRPr="00C9628A">
        <w:rPr>
          <w:b/>
          <w:u w:val="single"/>
        </w:rPr>
        <w:t>Protocole</w:t>
      </w:r>
      <w:r>
        <w:rPr>
          <w:b/>
          <w:u w:val="single"/>
        </w:rPr>
        <w:t xml:space="preserve"> suite</w:t>
      </w:r>
    </w:p>
    <w:p w:rsidR="000239DB" w:rsidRDefault="000239DB" w:rsidP="000239DB">
      <w:pPr>
        <w:pStyle w:val="Paragraphedeliste"/>
        <w:numPr>
          <w:ilvl w:val="0"/>
          <w:numId w:val="5"/>
        </w:numPr>
        <w:spacing w:after="0" w:line="240" w:lineRule="auto"/>
      </w:pPr>
      <w:r>
        <w:t xml:space="preserve">Récupérer </w:t>
      </w:r>
      <w:r w:rsidR="00850EC2">
        <w:t>la phase sédimentaire</w:t>
      </w:r>
      <w:r>
        <w:t xml:space="preserve"> en vidant le surnageant.</w:t>
      </w:r>
    </w:p>
    <w:p w:rsidR="000239DB" w:rsidRDefault="000239DB" w:rsidP="000239DB">
      <w:pPr>
        <w:pStyle w:val="Paragraphedeliste"/>
        <w:numPr>
          <w:ilvl w:val="0"/>
          <w:numId w:val="5"/>
        </w:numPr>
        <w:spacing w:after="0" w:line="240" w:lineRule="auto"/>
      </w:pPr>
      <w:r>
        <w:t>Mettre du coton dans les 4 entonnoirs</w:t>
      </w:r>
    </w:p>
    <w:p w:rsidR="000239DB" w:rsidRDefault="000239DB" w:rsidP="000239DB">
      <w:pPr>
        <w:pStyle w:val="Paragraphedeliste"/>
        <w:numPr>
          <w:ilvl w:val="0"/>
          <w:numId w:val="5"/>
        </w:numPr>
        <w:spacing w:after="0" w:line="240" w:lineRule="auto"/>
      </w:pPr>
      <w:r>
        <w:t>Répartir da</w:t>
      </w:r>
      <w:r w:rsidR="001868D8">
        <w:t xml:space="preserve">ns deux entonnoirs les particules récupérées sur sol traité avec  </w:t>
      </w:r>
      <w:r w:rsidR="001868D8" w:rsidRPr="000239DB">
        <w:t>H</w:t>
      </w:r>
      <w:r w:rsidR="001868D8" w:rsidRPr="000239DB">
        <w:rPr>
          <w:vertAlign w:val="subscript"/>
        </w:rPr>
        <w:t>2</w:t>
      </w:r>
      <w:r w:rsidR="001868D8" w:rsidRPr="000239DB">
        <w:t>O</w:t>
      </w:r>
      <w:r w:rsidR="001868D8" w:rsidRPr="000239DB">
        <w:rPr>
          <w:vertAlign w:val="subscript"/>
        </w:rPr>
        <w:t>2</w:t>
      </w:r>
      <w:r w:rsidR="001868D8">
        <w:rPr>
          <w:vertAlign w:val="subscript"/>
        </w:rPr>
        <w:t xml:space="preserve"> </w:t>
      </w:r>
      <w:r w:rsidR="001868D8">
        <w:t xml:space="preserve"> et dans deux autres le sol non traité.</w:t>
      </w:r>
    </w:p>
    <w:p w:rsidR="001868D8" w:rsidRDefault="001868D8" w:rsidP="000239DB">
      <w:pPr>
        <w:pStyle w:val="Paragraphedeliste"/>
        <w:numPr>
          <w:ilvl w:val="0"/>
          <w:numId w:val="5"/>
        </w:numPr>
        <w:spacing w:after="0" w:line="240" w:lineRule="auto"/>
      </w:pPr>
      <w:r>
        <w:t>Faire les tests à l’éosine et bleu de méthylène.</w:t>
      </w:r>
    </w:p>
    <w:p w:rsidR="000239DB" w:rsidRDefault="000239DB" w:rsidP="000239DB">
      <w:pPr>
        <w:spacing w:after="0" w:line="240" w:lineRule="auto"/>
        <w:rPr>
          <w:b/>
          <w:u w:val="single"/>
        </w:rPr>
      </w:pPr>
      <w:r w:rsidRPr="000239DB">
        <w:rPr>
          <w:b/>
          <w:u w:val="single"/>
        </w:rPr>
        <w:t>Résultats</w:t>
      </w:r>
    </w:p>
    <w:p w:rsidR="00850EC2" w:rsidRPr="00850EC2" w:rsidRDefault="00850EC2" w:rsidP="000239DB">
      <w:pPr>
        <w:spacing w:after="0" w:line="240" w:lineRule="auto"/>
      </w:pPr>
      <w:r>
        <w:rPr>
          <w:noProof/>
        </w:rPr>
        <w:drawing>
          <wp:inline distT="0" distB="0" distL="0" distR="0">
            <wp:extent cx="5086350" cy="2914650"/>
            <wp:effectExtent l="19050" t="0" r="0" b="0"/>
            <wp:docPr id="3" name="Image 2" descr="C:\Users\LA PROF DE SVT\Desktop\SOL LVC\Photos\IMG_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 PROF DE SVT\Desktop\SOL LVC\Photos\IMG_5680.JPG"/>
                    <pic:cNvPicPr>
                      <a:picLocks noChangeAspect="1" noChangeArrowheads="1"/>
                    </pic:cNvPicPr>
                  </pic:nvPicPr>
                  <pic:blipFill>
                    <a:blip r:embed="rId9" cstate="print"/>
                    <a:srcRect l="7158" t="20979" r="9743" b="7692"/>
                    <a:stretch>
                      <a:fillRect/>
                    </a:stretch>
                  </pic:blipFill>
                  <pic:spPr bwMode="auto">
                    <a:xfrm>
                      <a:off x="0" y="0"/>
                      <a:ext cx="5086350" cy="2914650"/>
                    </a:xfrm>
                    <a:prstGeom prst="rect">
                      <a:avLst/>
                    </a:prstGeom>
                    <a:noFill/>
                    <a:ln w="9525">
                      <a:noFill/>
                      <a:miter lim="800000"/>
                      <a:headEnd/>
                      <a:tailEnd/>
                    </a:ln>
                  </pic:spPr>
                </pic:pic>
              </a:graphicData>
            </a:graphic>
          </wp:inline>
        </w:drawing>
      </w:r>
    </w:p>
    <w:p w:rsidR="00B51819" w:rsidRDefault="00B51819" w:rsidP="00B51819">
      <w:pPr>
        <w:spacing w:after="0" w:line="240" w:lineRule="auto"/>
        <w:rPr>
          <w:b/>
          <w:u w:val="single"/>
        </w:rPr>
      </w:pPr>
      <w:r w:rsidRPr="00EA60A3">
        <w:rPr>
          <w:b/>
          <w:u w:val="single"/>
        </w:rPr>
        <w:t>Discussion</w:t>
      </w:r>
    </w:p>
    <w:p w:rsidR="00850EC2" w:rsidRDefault="00850EC2" w:rsidP="00CE22CB">
      <w:pPr>
        <w:pStyle w:val="Paragraphedeliste"/>
        <w:numPr>
          <w:ilvl w:val="0"/>
          <w:numId w:val="4"/>
        </w:numPr>
        <w:spacing w:after="0" w:line="240" w:lineRule="auto"/>
      </w:pPr>
      <w:r>
        <w:t>Phase sédimentaire obtenue très glaiseuse, ce qui rend quasi impossible la traversée de l’échantillon par le colorant.</w:t>
      </w:r>
    </w:p>
    <w:p w:rsidR="00C044F0" w:rsidRDefault="00C044F0" w:rsidP="00C044F0">
      <w:pPr>
        <w:pStyle w:val="Paragraphedeliste"/>
        <w:spacing w:after="0" w:line="240" w:lineRule="auto"/>
      </w:pPr>
    </w:p>
    <w:p w:rsidR="00850EC2" w:rsidRDefault="00850EC2" w:rsidP="00CE22CB">
      <w:pPr>
        <w:pStyle w:val="Paragraphedeliste"/>
        <w:numPr>
          <w:ilvl w:val="0"/>
          <w:numId w:val="4"/>
        </w:numPr>
        <w:spacing w:after="0" w:line="240" w:lineRule="auto"/>
      </w:pPr>
      <w:r>
        <w:t>Cependant, le bleu de méthylène semble «  moins bleu » sans traitement par  H</w:t>
      </w:r>
      <w:r w:rsidRPr="00850EC2">
        <w:rPr>
          <w:vertAlign w:val="subscript"/>
        </w:rPr>
        <w:t>2</w:t>
      </w:r>
      <w:r>
        <w:t>0</w:t>
      </w:r>
      <w:r w:rsidRPr="00850EC2">
        <w:rPr>
          <w:vertAlign w:val="subscript"/>
        </w:rPr>
        <w:t>2</w:t>
      </w:r>
      <w:r>
        <w:t xml:space="preserve"> qu’avec.</w:t>
      </w:r>
    </w:p>
    <w:p w:rsidR="00C044F0" w:rsidRDefault="00DA7113" w:rsidP="00C044F0">
      <w:pPr>
        <w:pStyle w:val="Paragraphedeliste"/>
        <w:spacing w:after="0" w:line="240" w:lineRule="auto"/>
        <w:jc w:val="center"/>
      </w:pPr>
      <w:r>
        <w:rPr>
          <w:noProof/>
        </w:rPr>
        <w:pict>
          <v:shapetype id="_x0000_t32" coordsize="21600,21600" o:spt="32" o:oned="t" path="m,l21600,21600e" filled="f">
            <v:path arrowok="t" fillok="f" o:connecttype="none"/>
            <o:lock v:ext="edit" shapetype="t"/>
          </v:shapetype>
          <v:shape id="AutoShape 4" o:spid="_x0000_s1028" type="#_x0000_t32" style="position:absolute;left:0;text-align:left;margin-left:87.3pt;margin-top:32.05pt;width:92.25pt;height:.0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" strokeweight="3pt">
            <v:stroke endarrow="block"/>
          </v:shape>
        </w:pict>
      </w:r>
      <w:r>
        <w:rPr>
          <w:noProof/>
        </w:rPr>
        <w:pict>
          <v:shape id="AutoShape 5" o:spid="_x0000_s1029" type="#_x0000_t32" style="position:absolute;left:0;text-align:left;margin-left:339.3pt;margin-top:37.9pt;width:102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" strokeweight="3pt">
            <v:stroke endarrow="block"/>
          </v:shape>
        </w:pict>
      </w: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75.9pt;margin-top:.4pt;width:138pt;height: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QKfwIAABA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" stroked="f">
            <v:textbox>
              <w:txbxContent>
                <w:p w:rsidR="00F349D6" w:rsidRDefault="00F349D6" w:rsidP="006A0B6E">
                  <w:pPr>
                    <w:jc w:val="center"/>
                  </w:pPr>
                  <w:r>
                    <w:rPr>
                      <w:noProof/>
                    </w:rPr>
                    <w:drawing>
                      <wp:inline distT="0" distB="0" distL="0" distR="0">
                        <wp:extent cx="752475" cy="2673623"/>
                        <wp:effectExtent l="19050" t="0" r="9525" b="0"/>
                        <wp:docPr id="5" name="Image 4" descr="C:\Users\LA PROF DE SVT\Desktop\SOL LVC\Photos\IMG_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 PROF DE SVT\Desktop\SOL LVC\Photos\IMG_5697.JPG"/>
                                <pic:cNvPicPr>
                                  <a:picLocks noChangeAspect="1" noChangeArrowheads="1"/>
                                </pic:cNvPicPr>
                              </pic:nvPicPr>
                              <pic:blipFill>
                                <a:blip r:embed="rId10"/>
                                <a:srcRect l="21363" t="16414" r="46727" b="7755"/>
                                <a:stretch>
                                  <a:fillRect/>
                                </a:stretch>
                              </pic:blipFill>
                              <pic:spPr bwMode="auto">
                                <a:xfrm>
                                  <a:off x="0" y="0"/>
                                  <a:ext cx="752475" cy="2673623"/>
                                </a:xfrm>
                                <a:prstGeom prst="rect">
                                  <a:avLst/>
                                </a:prstGeom>
                                <a:noFill/>
                                <a:ln w="9525">
                                  <a:noFill/>
                                  <a:miter lim="800000"/>
                                  <a:headEnd/>
                                  <a:tailEnd/>
                                </a:ln>
                              </pic:spPr>
                            </pic:pic>
                          </a:graphicData>
                        </a:graphic>
                      </wp:inline>
                    </w:drawing>
                  </w:r>
                </w:p>
              </w:txbxContent>
            </v:textbox>
          </v:shape>
        </w:pict>
      </w:r>
      <w:r>
        <w:rPr>
          <w:noProof/>
        </w:rPr>
        <w:pict>
          <v:shape id="Text Box 3" o:spid="_x0000_s1027" type="#_x0000_t202" style="position:absolute;left:0;text-align:left;margin-left:-12.45pt;margin-top:.4pt;width:138pt;height:21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wohgIAABc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" stroked="f">
            <v:textbox>
              <w:txbxContent>
                <w:p w:rsidR="00F349D6" w:rsidRDefault="00F349D6" w:rsidP="00F349D6">
                  <w:pPr>
                    <w:jc w:val="center"/>
                  </w:pPr>
                  <w:r>
                    <w:rPr>
                      <w:noProof/>
                    </w:rPr>
                    <w:drawing>
                      <wp:inline distT="0" distB="0" distL="0" distR="0">
                        <wp:extent cx="962025" cy="2539069"/>
                        <wp:effectExtent l="19050" t="0" r="0" b="0"/>
                        <wp:docPr id="7" name="Image 4" descr="C:\Users\LA PROF DE SVT\Desktop\SOL LVC\Photos\IMG_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 PROF DE SVT\Desktop\SOL LVC\Photos\IMG_5697.JPG"/>
                                <pic:cNvPicPr>
                                  <a:picLocks noChangeAspect="1" noChangeArrowheads="1"/>
                                </pic:cNvPicPr>
                              </pic:nvPicPr>
                              <pic:blipFill>
                                <a:blip r:embed="rId10"/>
                                <a:srcRect l="50672" r="7795" b="26531"/>
                                <a:stretch>
                                  <a:fillRect/>
                                </a:stretch>
                              </pic:blipFill>
                              <pic:spPr bwMode="auto">
                                <a:xfrm>
                                  <a:off x="0" y="0"/>
                                  <a:ext cx="964854" cy="2546537"/>
                                </a:xfrm>
                                <a:prstGeom prst="rect">
                                  <a:avLst/>
                                </a:prstGeom>
                                <a:noFill/>
                                <a:ln w="9525">
                                  <a:noFill/>
                                  <a:miter lim="800000"/>
                                  <a:headEnd/>
                                  <a:tailEnd/>
                                </a:ln>
                              </pic:spPr>
                            </pic:pic>
                          </a:graphicData>
                        </a:graphic>
                      </wp:inline>
                    </w:drawing>
                  </w:r>
                </w:p>
              </w:txbxContent>
            </v:textbox>
          </v:shape>
        </w:pict>
      </w:r>
      <w:r w:rsidR="00C044F0">
        <w:rPr>
          <w:noProof/>
        </w:rPr>
        <w:drawing>
          <wp:inline distT="0" distB="0" distL="0" distR="0">
            <wp:extent cx="2657475" cy="1774010"/>
            <wp:effectExtent l="19050" t="0" r="9525" b="0"/>
            <wp:docPr id="4" name="Image 3" descr="C:\Users\LA PROF DE SVT\Desktop\SOL LVC\Photos\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 PROF DE SVT\Desktop\SOL LVC\Photos\IMG_5684.JPG"/>
                    <pic:cNvPicPr>
                      <a:picLocks noChangeAspect="1" noChangeArrowheads="1"/>
                    </pic:cNvPicPr>
                  </pic:nvPicPr>
                  <pic:blipFill>
                    <a:blip r:embed="rId11" cstate="print"/>
                    <a:srcRect/>
                    <a:stretch>
                      <a:fillRect/>
                    </a:stretch>
                  </pic:blipFill>
                  <pic:spPr bwMode="auto">
                    <a:xfrm>
                      <a:off x="0" y="0"/>
                      <a:ext cx="2660357" cy="1775934"/>
                    </a:xfrm>
                    <a:prstGeom prst="rect">
                      <a:avLst/>
                    </a:prstGeom>
                    <a:noFill/>
                    <a:ln w="9525">
                      <a:noFill/>
                      <a:miter lim="800000"/>
                      <a:headEnd/>
                      <a:tailEnd/>
                    </a:ln>
                  </pic:spPr>
                </pic:pic>
              </a:graphicData>
            </a:graphic>
          </wp:inline>
        </w:drawing>
      </w:r>
    </w:p>
    <w:p w:rsidR="00850EC2" w:rsidRDefault="00850EC2" w:rsidP="00850EC2">
      <w:pPr>
        <w:spacing w:after="0" w:line="240" w:lineRule="auto"/>
      </w:pPr>
    </w:p>
    <w:p w:rsidR="00F349D6" w:rsidRDefault="00F349D6" w:rsidP="00850EC2">
      <w:pPr>
        <w:spacing w:after="0" w:line="240" w:lineRule="auto"/>
      </w:pPr>
    </w:p>
    <w:p w:rsidR="00F349D6" w:rsidRDefault="00F349D6" w:rsidP="00850EC2">
      <w:pPr>
        <w:spacing w:after="0" w:line="240" w:lineRule="auto"/>
      </w:pPr>
    </w:p>
    <w:p w:rsidR="00F349D6" w:rsidRDefault="00F349D6" w:rsidP="00850EC2">
      <w:pPr>
        <w:spacing w:after="0" w:line="240" w:lineRule="auto"/>
      </w:pPr>
    </w:p>
    <w:p w:rsidR="00F349D6" w:rsidRDefault="00F349D6" w:rsidP="00850EC2">
      <w:pPr>
        <w:spacing w:after="0" w:line="240" w:lineRule="auto"/>
      </w:pPr>
    </w:p>
    <w:p w:rsidR="00F349D6" w:rsidRDefault="00F349D6" w:rsidP="00850EC2">
      <w:pPr>
        <w:spacing w:after="0" w:line="240" w:lineRule="auto"/>
      </w:pPr>
    </w:p>
    <w:p w:rsidR="00F349D6" w:rsidRDefault="00F349D6" w:rsidP="00850EC2">
      <w:pPr>
        <w:spacing w:after="0" w:line="240" w:lineRule="auto"/>
      </w:pPr>
    </w:p>
    <w:p w:rsidR="0026268E" w:rsidRDefault="00C044F0" w:rsidP="00850EC2">
      <w:pPr>
        <w:spacing w:after="0" w:line="240" w:lineRule="auto"/>
      </w:pPr>
      <w:r>
        <w:t xml:space="preserve">Afin d’affiner ces résultats nous avons récupéré </w:t>
      </w:r>
      <w:r w:rsidR="0026268E">
        <w:t>le filtrat trouble des 2 tubes et l’avons cen</w:t>
      </w:r>
      <w:r w:rsidR="001A5FA2">
        <w:t>trifugé 10 minutes à 4000 tours =&gt; ne donne rien, tout le bleu est dans le culot !!!</w:t>
      </w:r>
    </w:p>
    <w:p w:rsidR="00717310" w:rsidRDefault="00717310" w:rsidP="00850EC2">
      <w:pPr>
        <w:spacing w:after="0" w:line="240" w:lineRule="auto"/>
      </w:pPr>
    </w:p>
    <w:p w:rsidR="00717310" w:rsidRDefault="00717310" w:rsidP="00850EC2">
      <w:pPr>
        <w:spacing w:after="0" w:line="240" w:lineRule="auto"/>
      </w:pPr>
      <w:r>
        <w:t>Nous avons laissé décanter.</w:t>
      </w:r>
    </w:p>
    <w:p w:rsidR="00717310" w:rsidRDefault="00717310" w:rsidP="00850EC2">
      <w:pPr>
        <w:spacing w:after="0" w:line="240" w:lineRule="auto"/>
      </w:pPr>
    </w:p>
    <w:p w:rsidR="00717310" w:rsidRDefault="00717310" w:rsidP="00850EC2">
      <w:pPr>
        <w:spacing w:after="0" w:line="240" w:lineRule="auto"/>
      </w:pPr>
    </w:p>
    <w:p w:rsidR="00717310" w:rsidRDefault="00717310" w:rsidP="00850EC2">
      <w:pPr>
        <w:spacing w:after="0" w:line="240" w:lineRule="auto"/>
      </w:pPr>
    </w:p>
    <w:p w:rsidR="00717310" w:rsidRDefault="00717310" w:rsidP="00850EC2">
      <w:pPr>
        <w:spacing w:after="0" w:line="240" w:lineRule="auto"/>
      </w:pPr>
      <w:r>
        <w:t>Après décantation de 4 jours, on observe les résultats suivants :</w:t>
      </w:r>
    </w:p>
    <w:p w:rsidR="00717310" w:rsidRDefault="00717310" w:rsidP="00850EC2">
      <w:pPr>
        <w:spacing w:after="0" w:line="240" w:lineRule="auto"/>
      </w:pPr>
    </w:p>
    <w:p w:rsidR="00717310" w:rsidRDefault="00717310" w:rsidP="00717310">
      <w:pPr>
        <w:spacing w:after="0" w:line="240" w:lineRule="auto"/>
        <w:jc w:val="center"/>
      </w:pPr>
      <w:r>
        <w:rPr>
          <w:noProof/>
        </w:rPr>
        <w:drawing>
          <wp:inline distT="0" distB="0" distL="0" distR="0">
            <wp:extent cx="3771900" cy="2830030"/>
            <wp:effectExtent l="19050" t="0" r="0" b="0"/>
            <wp:docPr id="1" name="Image 1" descr="C:\Users\LA PROF DE SVT\Documents\COURS 2010-2011\SOL LV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PROF DE SVT\Documents\COURS 2010-2011\SOL LVC\photo.JPG"/>
                    <pic:cNvPicPr>
                      <a:picLocks noChangeAspect="1" noChangeArrowheads="1"/>
                    </pic:cNvPicPr>
                  </pic:nvPicPr>
                  <pic:blipFill>
                    <a:blip r:embed="rId12" cstate="print"/>
                    <a:srcRect/>
                    <a:stretch>
                      <a:fillRect/>
                    </a:stretch>
                  </pic:blipFill>
                  <pic:spPr bwMode="auto">
                    <a:xfrm>
                      <a:off x="0" y="0"/>
                      <a:ext cx="3772591" cy="2830548"/>
                    </a:xfrm>
                    <a:prstGeom prst="rect">
                      <a:avLst/>
                    </a:prstGeom>
                    <a:noFill/>
                    <a:ln w="9525">
                      <a:noFill/>
                      <a:miter lim="800000"/>
                      <a:headEnd/>
                      <a:tailEnd/>
                    </a:ln>
                  </pic:spPr>
                </pic:pic>
              </a:graphicData>
            </a:graphic>
          </wp:inline>
        </w:drawing>
      </w:r>
    </w:p>
    <w:p w:rsidR="00F349D6" w:rsidRDefault="00F349D6" w:rsidP="00850EC2">
      <w:pPr>
        <w:spacing w:after="0" w:line="240" w:lineRule="auto"/>
      </w:pPr>
    </w:p>
    <w:p w:rsidR="0026268E" w:rsidRDefault="00717310" w:rsidP="00717310">
      <w:pPr>
        <w:pStyle w:val="Paragraphedeliste"/>
        <w:numPr>
          <w:ilvl w:val="0"/>
          <w:numId w:val="9"/>
        </w:numPr>
        <w:spacing w:after="0" w:line="240" w:lineRule="auto"/>
      </w:pPr>
      <w:r w:rsidRPr="00101589">
        <w:t xml:space="preserve">Les </w:t>
      </w:r>
      <w:r w:rsidR="00101589" w:rsidRPr="00101589">
        <w:t>cations</w:t>
      </w:r>
      <w:r w:rsidRPr="00101589">
        <w:t xml:space="preserve"> du bleu de méthylène sont donc bien retenus par les acides humiques</w:t>
      </w:r>
      <w:r>
        <w:t>.</w:t>
      </w:r>
    </w:p>
    <w:p w:rsidR="0010098A" w:rsidRDefault="0010098A" w:rsidP="0010098A">
      <w:pPr>
        <w:spacing w:after="0" w:line="240" w:lineRule="auto"/>
      </w:pPr>
    </w:p>
    <w:p w:rsidR="0010098A" w:rsidRDefault="0010098A" w:rsidP="0010098A">
      <w:pPr>
        <w:spacing w:after="0" w:line="240" w:lineRule="auto"/>
      </w:pPr>
    </w:p>
    <w:p w:rsidR="0010098A" w:rsidRPr="00101589" w:rsidRDefault="0010098A" w:rsidP="0010098A">
      <w:pPr>
        <w:spacing w:after="0" w:line="240" w:lineRule="auto"/>
        <w:rPr>
          <w:b/>
          <w:u w:val="single"/>
        </w:rPr>
      </w:pPr>
      <w:r w:rsidRPr="00101589">
        <w:rPr>
          <w:b/>
          <w:u w:val="single"/>
        </w:rPr>
        <w:t>Commentaire</w:t>
      </w:r>
      <w:r w:rsidR="00101589" w:rsidRPr="00101589">
        <w:rPr>
          <w:b/>
          <w:u w:val="single"/>
        </w:rPr>
        <w:t>s</w:t>
      </w:r>
      <w:r w:rsidRPr="00101589">
        <w:rPr>
          <w:b/>
          <w:u w:val="single"/>
        </w:rPr>
        <w:t xml:space="preserve"> de l’unité Pessac</w:t>
      </w:r>
      <w:r w:rsidR="00101589" w:rsidRPr="00101589">
        <w:rPr>
          <w:b/>
          <w:u w:val="single"/>
        </w:rPr>
        <w:t> :</w:t>
      </w:r>
    </w:p>
    <w:p w:rsidR="0010098A" w:rsidRDefault="0010098A" w:rsidP="0010098A">
      <w:pPr>
        <w:spacing w:after="0" w:line="240" w:lineRule="auto"/>
      </w:pPr>
    </w:p>
    <w:p w:rsidR="0010098A" w:rsidRDefault="0010098A" w:rsidP="00101589">
      <w:pPr>
        <w:pStyle w:val="Paragraphedeliste"/>
        <w:numPr>
          <w:ilvl w:val="0"/>
          <w:numId w:val="4"/>
        </w:numPr>
      </w:pPr>
      <w:r>
        <w:t>L’utilisation de H</w:t>
      </w:r>
      <w:r w:rsidRPr="00101589">
        <w:rPr>
          <w:vertAlign w:val="subscript"/>
        </w:rPr>
        <w:t>2</w:t>
      </w:r>
      <w:r>
        <w:t>O</w:t>
      </w:r>
      <w:r w:rsidRPr="00101589">
        <w:rPr>
          <w:vertAlign w:val="subscript"/>
        </w:rPr>
        <w:t>2</w:t>
      </w:r>
      <w:r>
        <w:t xml:space="preserve"> ne détruit pas réellement le complexe argilo-humique, on vise plutôt l’action d’oxydation de la matière organique (MO) (de fait, si on considère le complexe argilo-humique comme l’association d’une argile et d’une MO, détruire la MO « détruit » le complexe, mais attention à ne pas suggérer que l’argile est « détruite »).</w:t>
      </w:r>
    </w:p>
    <w:p w:rsidR="00101589" w:rsidRDefault="00101589" w:rsidP="00101589">
      <w:pPr>
        <w:pStyle w:val="Paragraphedeliste"/>
      </w:pPr>
    </w:p>
    <w:p w:rsidR="00101589" w:rsidRDefault="0010098A" w:rsidP="00101589">
      <w:pPr>
        <w:pStyle w:val="Paragraphedeliste"/>
        <w:numPr>
          <w:ilvl w:val="0"/>
          <w:numId w:val="4"/>
        </w:numPr>
      </w:pPr>
      <w:r>
        <w:t xml:space="preserve">L’objectif de l’expérience est de montrer que le complexe argilo-humique est responsable de la fixation des cations. Mais ce sont à la fois les argiles (chargées &lt;0) et les matières organiques (chargées aussi &lt;0) qui sont responsables de la fixation. Détruire l’un peut effectivement diminuer un peu la capacité de fixation, mail il restera toujours les argiles, dont la capacité de fixation est grande, il ne sera peut être pas évident de mettre en évidence une différence. </w:t>
      </w:r>
    </w:p>
    <w:p w:rsidR="00101589" w:rsidRDefault="00101589" w:rsidP="00101589">
      <w:pPr>
        <w:pStyle w:val="Paragraphedeliste"/>
      </w:pPr>
    </w:p>
    <w:p w:rsidR="00101589" w:rsidRPr="00153609" w:rsidRDefault="00101589" w:rsidP="00101589">
      <w:pPr>
        <w:rPr>
          <w:b/>
        </w:rPr>
      </w:pPr>
      <w:r w:rsidRPr="00153609">
        <w:rPr>
          <w:b/>
        </w:rPr>
        <w:t>Suggestions :</w:t>
      </w:r>
    </w:p>
    <w:p w:rsidR="00101589" w:rsidRDefault="00101589" w:rsidP="00101589">
      <w:pPr>
        <w:pStyle w:val="Paragraphedeliste"/>
        <w:numPr>
          <w:ilvl w:val="0"/>
          <w:numId w:val="4"/>
        </w:numPr>
      </w:pPr>
      <w:r>
        <w:t>Dans</w:t>
      </w:r>
      <w:r w:rsidR="0010098A">
        <w:t xml:space="preserve"> les expériences, il serait mieux que les dilutions des produits colorés soient plus importantes, de façon à pouvoir visualiser une faible différence de couleur.</w:t>
      </w:r>
    </w:p>
    <w:p w:rsidR="00101589" w:rsidRDefault="00101589" w:rsidP="00101589">
      <w:pPr>
        <w:pStyle w:val="Paragraphedeliste"/>
      </w:pPr>
    </w:p>
    <w:p w:rsidR="00101589" w:rsidRDefault="00101589" w:rsidP="00101589">
      <w:pPr>
        <w:pStyle w:val="Paragraphedeliste"/>
        <w:numPr>
          <w:ilvl w:val="0"/>
          <w:numId w:val="4"/>
        </w:numPr>
      </w:pPr>
      <w:r>
        <w:t>Enfin</w:t>
      </w:r>
      <w:r w:rsidR="0010098A">
        <w:t>, si le sol, une fois déstructuré, ne laisse plus guère passer l’eau, pourquoi ne pas essayer de fonctionner en batch, avec un mélange sol+colorant judicieux choisi, à tester au préalable</w:t>
      </w:r>
    </w:p>
    <w:p w:rsidR="0010098A" w:rsidRDefault="0010098A" w:rsidP="00101589">
      <w:r>
        <w:t xml:space="preserve"> [</w:t>
      </w:r>
      <w:proofErr w:type="gramStart"/>
      <w:r>
        <w:t>par</w:t>
      </w:r>
      <w:proofErr w:type="gramEnd"/>
      <w:r>
        <w:t xml:space="preserve"> exemple 50g de sol (avant et après action de H</w:t>
      </w:r>
      <w:r w:rsidRPr="00101589">
        <w:rPr>
          <w:vertAlign w:val="subscript"/>
        </w:rPr>
        <w:t>2</w:t>
      </w:r>
      <w:r>
        <w:t>O</w:t>
      </w:r>
      <w:r w:rsidRPr="00101589">
        <w:rPr>
          <w:vertAlign w:val="subscript"/>
        </w:rPr>
        <w:t>2</w:t>
      </w:r>
      <w:r>
        <w:t xml:space="preserve">, ce dernier ayant été bien lavé, isolé du surnageant par centrifugation et </w:t>
      </w:r>
      <w:r w:rsidR="00153609">
        <w:t>séché)</w:t>
      </w:r>
      <w:r>
        <w:t xml:space="preserve"> + 50 ml de solution très diluée, mis en agitation puis centrifugés] pour observer la disparition ou non de la couleur suivant le colorant, cationique ou anionique, et suivant la présence ou non de MO.</w:t>
      </w:r>
    </w:p>
    <w:p w:rsidR="0010098A" w:rsidRDefault="0010098A" w:rsidP="0010098A">
      <w:pPr>
        <w:spacing w:after="0" w:line="240" w:lineRule="auto"/>
      </w:pPr>
      <w:bookmarkStart w:id="0" w:name="_GoBack"/>
      <w:bookmarkEnd w:id="0"/>
    </w:p>
    <w:sectPr w:rsidR="0010098A" w:rsidSect="00321C1E">
      <w:footerReference w:type="default" r:id="rId13"/>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102" w:rsidRDefault="00053102" w:rsidP="00F356DE">
      <w:pPr>
        <w:spacing w:after="0" w:line="240" w:lineRule="auto"/>
      </w:pPr>
      <w:r>
        <w:separator/>
      </w:r>
    </w:p>
  </w:endnote>
  <w:endnote w:type="continuationSeparator" w:id="0">
    <w:p w:rsidR="00053102" w:rsidRDefault="00053102" w:rsidP="00F356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6DE" w:rsidRPr="00F356DE" w:rsidRDefault="00F356DE" w:rsidP="00F356DE">
    <w:pPr>
      <w:spacing w:after="0" w:line="240" w:lineRule="auto"/>
      <w:jc w:val="right"/>
      <w:rPr>
        <w:i/>
        <w:u w:val="single"/>
      </w:rPr>
    </w:pPr>
    <w:r w:rsidRPr="00F356DE">
      <w:rPr>
        <w:i/>
        <w:u w:val="single"/>
      </w:rPr>
      <w:t>Manipulation testée  au L</w:t>
    </w:r>
    <w:r>
      <w:rPr>
        <w:i/>
        <w:u w:val="single"/>
      </w:rPr>
      <w:t>ycée de la Vallée de Chevreuse /</w:t>
    </w:r>
    <w:r w:rsidRPr="00F356DE">
      <w:rPr>
        <w:i/>
        <w:u w:val="single"/>
      </w:rPr>
      <w:t xml:space="preserve"> </w:t>
    </w:r>
    <w:proofErr w:type="spellStart"/>
    <w:r w:rsidRPr="00F356DE">
      <w:rPr>
        <w:i/>
        <w:u w:val="single"/>
      </w:rPr>
      <w:t>Gif</w:t>
    </w:r>
    <w:proofErr w:type="spellEnd"/>
    <w:r w:rsidRPr="00F356DE">
      <w:rPr>
        <w:i/>
        <w:u w:val="single"/>
      </w:rPr>
      <w:t xml:space="preserve"> sur Yvette</w:t>
    </w:r>
  </w:p>
  <w:p w:rsidR="00F356DE" w:rsidRDefault="00F356D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102" w:rsidRDefault="00053102" w:rsidP="00F356DE">
      <w:pPr>
        <w:spacing w:after="0" w:line="240" w:lineRule="auto"/>
      </w:pPr>
      <w:r>
        <w:separator/>
      </w:r>
    </w:p>
  </w:footnote>
  <w:footnote w:type="continuationSeparator" w:id="0">
    <w:p w:rsidR="00053102" w:rsidRDefault="00053102" w:rsidP="00F356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7E53"/>
    <w:multiLevelType w:val="hybridMultilevel"/>
    <w:tmpl w:val="45CC2B52"/>
    <w:lvl w:ilvl="0" w:tplc="040C000F">
      <w:start w:val="1"/>
      <w:numFmt w:val="decimal"/>
      <w:lvlText w:val="%1."/>
      <w:lvlJc w:val="left"/>
      <w:pPr>
        <w:ind w:left="750" w:hanging="360"/>
      </w:p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abstractNum w:abstractNumId="1">
    <w:nsid w:val="0EE5244C"/>
    <w:multiLevelType w:val="hybridMultilevel"/>
    <w:tmpl w:val="C778C274"/>
    <w:lvl w:ilvl="0" w:tplc="9472502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0E15EA"/>
    <w:multiLevelType w:val="hybridMultilevel"/>
    <w:tmpl w:val="B3181D76"/>
    <w:lvl w:ilvl="0" w:tplc="FBD81F8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394D15"/>
    <w:multiLevelType w:val="hybridMultilevel"/>
    <w:tmpl w:val="C1FC9A9E"/>
    <w:lvl w:ilvl="0" w:tplc="9472502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D4148D"/>
    <w:multiLevelType w:val="hybridMultilevel"/>
    <w:tmpl w:val="B42C9D86"/>
    <w:lvl w:ilvl="0" w:tplc="FBD81F8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1E6025D"/>
    <w:multiLevelType w:val="hybridMultilevel"/>
    <w:tmpl w:val="B4863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37C35D6"/>
    <w:multiLevelType w:val="hybridMultilevel"/>
    <w:tmpl w:val="53A2E078"/>
    <w:lvl w:ilvl="0" w:tplc="872E904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4F7532"/>
    <w:multiLevelType w:val="hybridMultilevel"/>
    <w:tmpl w:val="6EECEF62"/>
    <w:lvl w:ilvl="0" w:tplc="AE381A3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A793CD5"/>
    <w:multiLevelType w:val="hybridMultilevel"/>
    <w:tmpl w:val="C050691C"/>
    <w:lvl w:ilvl="0" w:tplc="BD6C556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9A750F"/>
    <w:multiLevelType w:val="hybridMultilevel"/>
    <w:tmpl w:val="EED03A46"/>
    <w:lvl w:ilvl="0" w:tplc="D94A976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F401F50"/>
    <w:multiLevelType w:val="hybridMultilevel"/>
    <w:tmpl w:val="2D5EFA34"/>
    <w:lvl w:ilvl="0" w:tplc="040C000F">
      <w:start w:val="1"/>
      <w:numFmt w:val="decimal"/>
      <w:lvlText w:val="%1."/>
      <w:lvlJc w:val="left"/>
      <w:pPr>
        <w:ind w:left="750" w:hanging="360"/>
      </w:pPr>
    </w:lvl>
    <w:lvl w:ilvl="1" w:tplc="040C0019" w:tentative="1">
      <w:start w:val="1"/>
      <w:numFmt w:val="lowerLetter"/>
      <w:lvlText w:val="%2."/>
      <w:lvlJc w:val="left"/>
      <w:pPr>
        <w:ind w:left="1470" w:hanging="360"/>
      </w:pPr>
    </w:lvl>
    <w:lvl w:ilvl="2" w:tplc="040C001B" w:tentative="1">
      <w:start w:val="1"/>
      <w:numFmt w:val="lowerRoman"/>
      <w:lvlText w:val="%3."/>
      <w:lvlJc w:val="right"/>
      <w:pPr>
        <w:ind w:left="2190" w:hanging="180"/>
      </w:pPr>
    </w:lvl>
    <w:lvl w:ilvl="3" w:tplc="040C000F" w:tentative="1">
      <w:start w:val="1"/>
      <w:numFmt w:val="decimal"/>
      <w:lvlText w:val="%4."/>
      <w:lvlJc w:val="left"/>
      <w:pPr>
        <w:ind w:left="2910" w:hanging="360"/>
      </w:pPr>
    </w:lvl>
    <w:lvl w:ilvl="4" w:tplc="040C0019" w:tentative="1">
      <w:start w:val="1"/>
      <w:numFmt w:val="lowerLetter"/>
      <w:lvlText w:val="%5."/>
      <w:lvlJc w:val="left"/>
      <w:pPr>
        <w:ind w:left="3630" w:hanging="360"/>
      </w:pPr>
    </w:lvl>
    <w:lvl w:ilvl="5" w:tplc="040C001B" w:tentative="1">
      <w:start w:val="1"/>
      <w:numFmt w:val="lowerRoman"/>
      <w:lvlText w:val="%6."/>
      <w:lvlJc w:val="right"/>
      <w:pPr>
        <w:ind w:left="4350" w:hanging="180"/>
      </w:pPr>
    </w:lvl>
    <w:lvl w:ilvl="6" w:tplc="040C000F" w:tentative="1">
      <w:start w:val="1"/>
      <w:numFmt w:val="decimal"/>
      <w:lvlText w:val="%7."/>
      <w:lvlJc w:val="left"/>
      <w:pPr>
        <w:ind w:left="5070" w:hanging="360"/>
      </w:pPr>
    </w:lvl>
    <w:lvl w:ilvl="7" w:tplc="040C0019" w:tentative="1">
      <w:start w:val="1"/>
      <w:numFmt w:val="lowerLetter"/>
      <w:lvlText w:val="%8."/>
      <w:lvlJc w:val="left"/>
      <w:pPr>
        <w:ind w:left="5790" w:hanging="360"/>
      </w:pPr>
    </w:lvl>
    <w:lvl w:ilvl="8" w:tplc="040C001B" w:tentative="1">
      <w:start w:val="1"/>
      <w:numFmt w:val="lowerRoman"/>
      <w:lvlText w:val="%9."/>
      <w:lvlJc w:val="right"/>
      <w:pPr>
        <w:ind w:left="6510" w:hanging="180"/>
      </w:pPr>
    </w:lvl>
  </w:abstractNum>
  <w:num w:numId="1">
    <w:abstractNumId w:val="4"/>
  </w:num>
  <w:num w:numId="2">
    <w:abstractNumId w:val="2"/>
  </w:num>
  <w:num w:numId="3">
    <w:abstractNumId w:val="5"/>
  </w:num>
  <w:num w:numId="4">
    <w:abstractNumId w:val="1"/>
  </w:num>
  <w:num w:numId="5">
    <w:abstractNumId w:val="10"/>
  </w:num>
  <w:num w:numId="6">
    <w:abstractNumId w:val="0"/>
  </w:num>
  <w:num w:numId="7">
    <w:abstractNumId w:val="8"/>
  </w:num>
  <w:num w:numId="8">
    <w:abstractNumId w:val="3"/>
  </w:num>
  <w:num w:numId="9">
    <w:abstractNumId w:val="9"/>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21C1E"/>
    <w:rsid w:val="000239DB"/>
    <w:rsid w:val="00053102"/>
    <w:rsid w:val="000618C6"/>
    <w:rsid w:val="000A1F81"/>
    <w:rsid w:val="0010098A"/>
    <w:rsid w:val="00101589"/>
    <w:rsid w:val="00114220"/>
    <w:rsid w:val="00116344"/>
    <w:rsid w:val="00153609"/>
    <w:rsid w:val="001868D8"/>
    <w:rsid w:val="00194E2E"/>
    <w:rsid w:val="00195D26"/>
    <w:rsid w:val="001A5FA2"/>
    <w:rsid w:val="001D660E"/>
    <w:rsid w:val="001D6764"/>
    <w:rsid w:val="001E2266"/>
    <w:rsid w:val="00224F1A"/>
    <w:rsid w:val="0026268E"/>
    <w:rsid w:val="00292FF7"/>
    <w:rsid w:val="002A71FE"/>
    <w:rsid w:val="00314DA3"/>
    <w:rsid w:val="00321C1E"/>
    <w:rsid w:val="00325506"/>
    <w:rsid w:val="003C2FE5"/>
    <w:rsid w:val="004D076C"/>
    <w:rsid w:val="005A33C3"/>
    <w:rsid w:val="006A0B6E"/>
    <w:rsid w:val="006A2CCB"/>
    <w:rsid w:val="006A35A5"/>
    <w:rsid w:val="007104BF"/>
    <w:rsid w:val="00717310"/>
    <w:rsid w:val="007B26D2"/>
    <w:rsid w:val="007E6800"/>
    <w:rsid w:val="008410CD"/>
    <w:rsid w:val="00850EC2"/>
    <w:rsid w:val="0088013B"/>
    <w:rsid w:val="008C4132"/>
    <w:rsid w:val="009C2AF2"/>
    <w:rsid w:val="009C31AC"/>
    <w:rsid w:val="009D24C8"/>
    <w:rsid w:val="009F3BD4"/>
    <w:rsid w:val="00AD2311"/>
    <w:rsid w:val="00AD546D"/>
    <w:rsid w:val="00AD6D5A"/>
    <w:rsid w:val="00AF25CB"/>
    <w:rsid w:val="00B04C43"/>
    <w:rsid w:val="00B359D2"/>
    <w:rsid w:val="00B51819"/>
    <w:rsid w:val="00B60889"/>
    <w:rsid w:val="00C044F0"/>
    <w:rsid w:val="00C80EAE"/>
    <w:rsid w:val="00C9628A"/>
    <w:rsid w:val="00CE22CB"/>
    <w:rsid w:val="00D315B8"/>
    <w:rsid w:val="00D6414E"/>
    <w:rsid w:val="00DA7113"/>
    <w:rsid w:val="00E07392"/>
    <w:rsid w:val="00E55549"/>
    <w:rsid w:val="00EA60A3"/>
    <w:rsid w:val="00F341D9"/>
    <w:rsid w:val="00F349D6"/>
    <w:rsid w:val="00F356DE"/>
    <w:rsid w:val="00FB5AF8"/>
    <w:rsid w:val="00FF43E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AutoShape 4"/>
        <o:r id="V:Rule4"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DA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1C1E"/>
    <w:pPr>
      <w:ind w:left="720"/>
      <w:contextualSpacing/>
    </w:pPr>
  </w:style>
  <w:style w:type="paragraph" w:styleId="Textedebulles">
    <w:name w:val="Balloon Text"/>
    <w:basedOn w:val="Normal"/>
    <w:link w:val="TextedebullesCar"/>
    <w:uiPriority w:val="99"/>
    <w:semiHidden/>
    <w:unhideWhenUsed/>
    <w:rsid w:val="00B04C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4C43"/>
    <w:rPr>
      <w:rFonts w:ascii="Tahoma" w:hAnsi="Tahoma" w:cs="Tahoma"/>
      <w:sz w:val="16"/>
      <w:szCs w:val="16"/>
    </w:rPr>
  </w:style>
  <w:style w:type="table" w:styleId="Grilledutableau">
    <w:name w:val="Table Grid"/>
    <w:basedOn w:val="TableauNormal"/>
    <w:uiPriority w:val="59"/>
    <w:rsid w:val="00B51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F356D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356DE"/>
  </w:style>
  <w:style w:type="paragraph" w:styleId="Pieddepage">
    <w:name w:val="footer"/>
    <w:basedOn w:val="Normal"/>
    <w:link w:val="PieddepageCar"/>
    <w:uiPriority w:val="99"/>
    <w:semiHidden/>
    <w:unhideWhenUsed/>
    <w:rsid w:val="00F356D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356DE"/>
  </w:style>
  <w:style w:type="character" w:styleId="Marquedecommentaire">
    <w:name w:val="annotation reference"/>
    <w:basedOn w:val="Policepardfaut"/>
    <w:uiPriority w:val="99"/>
    <w:semiHidden/>
    <w:unhideWhenUsed/>
    <w:rsid w:val="009D24C8"/>
    <w:rPr>
      <w:sz w:val="16"/>
      <w:szCs w:val="16"/>
    </w:rPr>
  </w:style>
  <w:style w:type="paragraph" w:styleId="Commentaire">
    <w:name w:val="annotation text"/>
    <w:basedOn w:val="Normal"/>
    <w:link w:val="CommentaireCar"/>
    <w:uiPriority w:val="99"/>
    <w:semiHidden/>
    <w:unhideWhenUsed/>
    <w:rsid w:val="009D24C8"/>
    <w:pPr>
      <w:spacing w:line="240" w:lineRule="auto"/>
    </w:pPr>
    <w:rPr>
      <w:sz w:val="20"/>
      <w:szCs w:val="20"/>
    </w:rPr>
  </w:style>
  <w:style w:type="character" w:customStyle="1" w:styleId="CommentaireCar">
    <w:name w:val="Commentaire Car"/>
    <w:basedOn w:val="Policepardfaut"/>
    <w:link w:val="Commentaire"/>
    <w:uiPriority w:val="99"/>
    <w:semiHidden/>
    <w:rsid w:val="009D24C8"/>
    <w:rPr>
      <w:sz w:val="20"/>
      <w:szCs w:val="20"/>
    </w:rPr>
  </w:style>
  <w:style w:type="paragraph" w:styleId="Objetducommentaire">
    <w:name w:val="annotation subject"/>
    <w:basedOn w:val="Commentaire"/>
    <w:next w:val="Commentaire"/>
    <w:link w:val="ObjetducommentaireCar"/>
    <w:uiPriority w:val="99"/>
    <w:semiHidden/>
    <w:unhideWhenUsed/>
    <w:rsid w:val="009D24C8"/>
    <w:rPr>
      <w:b/>
      <w:bCs/>
    </w:rPr>
  </w:style>
  <w:style w:type="character" w:customStyle="1" w:styleId="ObjetducommentaireCar">
    <w:name w:val="Objet du commentaire Car"/>
    <w:basedOn w:val="CommentaireCar"/>
    <w:link w:val="Objetducommentaire"/>
    <w:uiPriority w:val="99"/>
    <w:semiHidden/>
    <w:rsid w:val="009D24C8"/>
    <w:rPr>
      <w:b/>
      <w:bCs/>
      <w:sz w:val="20"/>
      <w:szCs w:val="20"/>
    </w:rPr>
  </w:style>
  <w:style w:type="paragraph" w:styleId="Corpsdetexte">
    <w:name w:val="Body Text"/>
    <w:basedOn w:val="Normal"/>
    <w:link w:val="CorpsdetexteCar"/>
    <w:semiHidden/>
    <w:rsid w:val="0010098A"/>
    <w:pPr>
      <w:spacing w:after="0" w:line="240" w:lineRule="auto"/>
    </w:pPr>
    <w:rPr>
      <w:rFonts w:ascii="Times New Roman" w:eastAsia="Times New Roman" w:hAnsi="Times New Roman" w:cs="Times New Roman"/>
      <w:b/>
      <w:bCs/>
      <w:color w:val="FF0000"/>
      <w:sz w:val="24"/>
      <w:szCs w:val="24"/>
    </w:rPr>
  </w:style>
  <w:style w:type="character" w:customStyle="1" w:styleId="CorpsdetexteCar">
    <w:name w:val="Corps de texte Car"/>
    <w:basedOn w:val="Policepardfaut"/>
    <w:link w:val="Corpsdetexte"/>
    <w:semiHidden/>
    <w:rsid w:val="0010098A"/>
    <w:rPr>
      <w:rFonts w:ascii="Times New Roman" w:eastAsia="Times New Roman" w:hAnsi="Times New Roman" w:cs="Times New Roman"/>
      <w:b/>
      <w:bCs/>
      <w:color w:val="FF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1C1E"/>
    <w:pPr>
      <w:ind w:left="720"/>
      <w:contextualSpacing/>
    </w:pPr>
  </w:style>
  <w:style w:type="paragraph" w:styleId="Textedebulles">
    <w:name w:val="Balloon Text"/>
    <w:basedOn w:val="Normal"/>
    <w:link w:val="TextedebullesCar"/>
    <w:uiPriority w:val="99"/>
    <w:semiHidden/>
    <w:unhideWhenUsed/>
    <w:rsid w:val="00B04C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4C43"/>
    <w:rPr>
      <w:rFonts w:ascii="Tahoma" w:hAnsi="Tahoma" w:cs="Tahoma"/>
      <w:sz w:val="16"/>
      <w:szCs w:val="16"/>
    </w:rPr>
  </w:style>
  <w:style w:type="table" w:styleId="Grilledutableau">
    <w:name w:val="Table Grid"/>
    <w:basedOn w:val="TableauNormal"/>
    <w:uiPriority w:val="59"/>
    <w:rsid w:val="00B51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F356D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356DE"/>
  </w:style>
  <w:style w:type="paragraph" w:styleId="Pieddepage">
    <w:name w:val="footer"/>
    <w:basedOn w:val="Normal"/>
    <w:link w:val="PieddepageCar"/>
    <w:uiPriority w:val="99"/>
    <w:semiHidden/>
    <w:unhideWhenUsed/>
    <w:rsid w:val="00F356D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356DE"/>
  </w:style>
  <w:style w:type="character" w:styleId="Marquedecommentaire">
    <w:name w:val="annotation reference"/>
    <w:basedOn w:val="Policepardfaut"/>
    <w:uiPriority w:val="99"/>
    <w:semiHidden/>
    <w:unhideWhenUsed/>
    <w:rsid w:val="009D24C8"/>
    <w:rPr>
      <w:sz w:val="16"/>
      <w:szCs w:val="16"/>
    </w:rPr>
  </w:style>
  <w:style w:type="paragraph" w:styleId="Commentaire">
    <w:name w:val="annotation text"/>
    <w:basedOn w:val="Normal"/>
    <w:link w:val="CommentaireCar"/>
    <w:uiPriority w:val="99"/>
    <w:semiHidden/>
    <w:unhideWhenUsed/>
    <w:rsid w:val="009D24C8"/>
    <w:pPr>
      <w:spacing w:line="240" w:lineRule="auto"/>
    </w:pPr>
    <w:rPr>
      <w:sz w:val="20"/>
      <w:szCs w:val="20"/>
    </w:rPr>
  </w:style>
  <w:style w:type="character" w:customStyle="1" w:styleId="CommentaireCar">
    <w:name w:val="Commentaire Car"/>
    <w:basedOn w:val="Policepardfaut"/>
    <w:link w:val="Commentaire"/>
    <w:uiPriority w:val="99"/>
    <w:semiHidden/>
    <w:rsid w:val="009D24C8"/>
    <w:rPr>
      <w:sz w:val="20"/>
      <w:szCs w:val="20"/>
    </w:rPr>
  </w:style>
  <w:style w:type="paragraph" w:styleId="Objetducommentaire">
    <w:name w:val="annotation subject"/>
    <w:basedOn w:val="Commentaire"/>
    <w:next w:val="Commentaire"/>
    <w:link w:val="ObjetducommentaireCar"/>
    <w:uiPriority w:val="99"/>
    <w:semiHidden/>
    <w:unhideWhenUsed/>
    <w:rsid w:val="009D24C8"/>
    <w:rPr>
      <w:b/>
      <w:bCs/>
    </w:rPr>
  </w:style>
  <w:style w:type="character" w:customStyle="1" w:styleId="ObjetducommentaireCar">
    <w:name w:val="Objet du commentaire Car"/>
    <w:basedOn w:val="CommentaireCar"/>
    <w:link w:val="Objetducommentaire"/>
    <w:uiPriority w:val="99"/>
    <w:semiHidden/>
    <w:rsid w:val="009D24C8"/>
    <w:rPr>
      <w:b/>
      <w:bCs/>
      <w:sz w:val="20"/>
      <w:szCs w:val="20"/>
    </w:rPr>
  </w:style>
  <w:style w:type="paragraph" w:styleId="Corpsdetexte">
    <w:name w:val="Body Text"/>
    <w:basedOn w:val="Normal"/>
    <w:link w:val="CorpsdetexteCar"/>
    <w:semiHidden/>
    <w:rsid w:val="0010098A"/>
    <w:pPr>
      <w:spacing w:after="0" w:line="240" w:lineRule="auto"/>
    </w:pPr>
    <w:rPr>
      <w:rFonts w:ascii="Times New Roman" w:eastAsia="Times New Roman" w:hAnsi="Times New Roman" w:cs="Times New Roman"/>
      <w:b/>
      <w:bCs/>
      <w:color w:val="FF0000"/>
      <w:sz w:val="24"/>
      <w:szCs w:val="24"/>
    </w:rPr>
  </w:style>
  <w:style w:type="character" w:customStyle="1" w:styleId="CorpsdetexteCar">
    <w:name w:val="Corps de texte Car"/>
    <w:basedOn w:val="Policepardfaut"/>
    <w:link w:val="Corpsdetexte"/>
    <w:semiHidden/>
    <w:rsid w:val="0010098A"/>
    <w:rPr>
      <w:rFonts w:ascii="Times New Roman" w:eastAsia="Times New Roman" w:hAnsi="Times New Roman" w:cs="Times New Roman"/>
      <w:b/>
      <w:bCs/>
      <w:color w:val="FF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2D718-C20C-4F5A-B64C-EBD57D62C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593</Words>
  <Characters>3264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Devincenzi Pascale;Charron françois;Digard Isabelle</dc:creator>
  <cp:lastModifiedBy>Patrice</cp:lastModifiedBy>
  <cp:revision>3</cp:revision>
  <dcterms:created xsi:type="dcterms:W3CDTF">2011-05-24T20:57:00Z</dcterms:created>
  <dcterms:modified xsi:type="dcterms:W3CDTF">2011-06-16T15:11:00Z</dcterms:modified>
</cp:coreProperties>
</file>