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24" w:rsidRDefault="00EF7E24" w:rsidP="00E12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E24" w:rsidRPr="00EF7E24" w:rsidRDefault="00EF7E24" w:rsidP="00EF7E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E24">
        <w:rPr>
          <w:rFonts w:ascii="Times New Roman" w:hAnsi="Times New Roman" w:cs="Times New Roman"/>
          <w:b/>
          <w:bCs/>
          <w:sz w:val="24"/>
          <w:szCs w:val="24"/>
        </w:rPr>
        <w:t>FICHE EVALUATION</w:t>
      </w:r>
    </w:p>
    <w:p w:rsidR="00EF7E24" w:rsidRDefault="00EF7E24" w:rsidP="00E12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BF6" w:rsidRDefault="00EF7E24" w:rsidP="00E12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élève : </w:t>
      </w:r>
    </w:p>
    <w:p w:rsidR="00EF7E24" w:rsidRDefault="00EF7E24" w:rsidP="00E12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Noms du binôme évaluateur :</w:t>
      </w:r>
    </w:p>
    <w:p w:rsidR="00EF7E24" w:rsidRDefault="00EF7E24" w:rsidP="00E12C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9"/>
        <w:gridCol w:w="1564"/>
        <w:gridCol w:w="1565"/>
        <w:gridCol w:w="1565"/>
        <w:gridCol w:w="1565"/>
      </w:tblGrid>
      <w:tr w:rsidR="003658B5" w:rsidTr="00EF7E24">
        <w:tc>
          <w:tcPr>
            <w:tcW w:w="3029" w:type="dxa"/>
          </w:tcPr>
          <w:p w:rsidR="003658B5" w:rsidRDefault="00EF7E24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Niveau scientifique </w:t>
            </w:r>
          </w:p>
        </w:tc>
        <w:tc>
          <w:tcPr>
            <w:tcW w:w="1564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Insuffisant</w:t>
            </w:r>
          </w:p>
        </w:tc>
        <w:tc>
          <w:tcPr>
            <w:tcW w:w="1565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Fragile</w:t>
            </w:r>
          </w:p>
        </w:tc>
        <w:tc>
          <w:tcPr>
            <w:tcW w:w="1565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</w:t>
            </w:r>
          </w:p>
        </w:tc>
        <w:tc>
          <w:tcPr>
            <w:tcW w:w="1565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Très bon</w:t>
            </w:r>
          </w:p>
        </w:tc>
      </w:tr>
      <w:tr w:rsidR="003658B5" w:rsidTr="00EF7E24">
        <w:tc>
          <w:tcPr>
            <w:tcW w:w="3029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24" w:rsidRDefault="00EF7E24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Notion maitrisée, argumentation correcte</w:t>
            </w:r>
          </w:p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8B5" w:rsidRDefault="003658B5" w:rsidP="00365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7"/>
        <w:gridCol w:w="1580"/>
        <w:gridCol w:w="1580"/>
        <w:gridCol w:w="1580"/>
        <w:gridCol w:w="1581"/>
      </w:tblGrid>
      <w:tr w:rsidR="003658B5" w:rsidTr="00EF7E24">
        <w:tc>
          <w:tcPr>
            <w:tcW w:w="2967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Qualités orales</w:t>
            </w: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Très insuffisant</w:t>
            </w: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Insuffisant</w:t>
            </w: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Satisfaisant</w:t>
            </w:r>
          </w:p>
        </w:tc>
        <w:tc>
          <w:tcPr>
            <w:tcW w:w="1581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Très satisfaisant</w:t>
            </w:r>
          </w:p>
        </w:tc>
      </w:tr>
      <w:tr w:rsidR="003658B5" w:rsidTr="00EF7E24">
        <w:tc>
          <w:tcPr>
            <w:tcW w:w="2967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Clarté, articulation, fluidité</w:t>
            </w: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B5" w:rsidTr="00EF7E24">
        <w:tc>
          <w:tcPr>
            <w:tcW w:w="2967" w:type="dxa"/>
          </w:tcPr>
          <w:p w:rsidR="003658B5" w:rsidRDefault="00EF7E24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Vocabulaire</w:t>
            </w: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B5" w:rsidTr="00EF7E24">
        <w:tc>
          <w:tcPr>
            <w:tcW w:w="2967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Voix audible</w:t>
            </w: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B5" w:rsidTr="00EF7E24">
        <w:tc>
          <w:tcPr>
            <w:tcW w:w="2967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Temps respecté</w:t>
            </w: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658B5" w:rsidRDefault="003658B5" w:rsidP="003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E24" w:rsidRDefault="00EF7E24" w:rsidP="00E12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E24" w:rsidRDefault="00DA1DEB" w:rsidP="00E12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Conseil</w:t>
      </w:r>
      <w:r w:rsidR="00EF7E24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DA1DEB" w:rsidRDefault="00DA1DEB" w:rsidP="00E12CB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1DEB" w:rsidSect="00EF7E2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2CB5"/>
    <w:rsid w:val="003658B5"/>
    <w:rsid w:val="00A56B5F"/>
    <w:rsid w:val="00C15BF6"/>
    <w:rsid w:val="00DA1DEB"/>
    <w:rsid w:val="00E12CB5"/>
    <w:rsid w:val="00E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E853"/>
  <w15:chartTrackingRefBased/>
  <w15:docId w15:val="{42778541-E6B2-4181-9DF4-870B61FA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36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LACOUR Clotilde</dc:creator>
  <cp:keywords/>
  <dc:description/>
  <cp:lastModifiedBy>LACOUR Clotilde</cp:lastModifiedBy>
  <cp:revision>3</cp:revision>
  <dcterms:created xsi:type="dcterms:W3CDTF">2021-08-28T10:22:00Z</dcterms:created>
  <dcterms:modified xsi:type="dcterms:W3CDTF">2023-02-23T11:31:00Z</dcterms:modified>
</cp:coreProperties>
</file>