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67B2" w14:textId="77777777" w:rsidR="00177450" w:rsidRDefault="00B53507">
      <w:pPr>
        <w:ind w:left="5664" w:firstLine="708"/>
        <w:jc w:val="right"/>
      </w:pPr>
      <w:r>
        <w:rPr>
          <w:rFonts w:ascii="Arial" w:hAnsi="Arial" w:cs="Arial"/>
          <w:sz w:val="24"/>
          <w:szCs w:val="24"/>
        </w:rPr>
        <w:t>Fiche sujet – candidat (1/3)</w:t>
      </w:r>
    </w:p>
    <w:tbl>
      <w:tblPr>
        <w:tblW w:w="5000" w:type="pct"/>
        <w:tblLook w:val="0000" w:firstRow="0" w:lastRow="0" w:firstColumn="0" w:lastColumn="0" w:noHBand="0" w:noVBand="0"/>
      </w:tblPr>
      <w:tblGrid>
        <w:gridCol w:w="15388"/>
      </w:tblGrid>
      <w:tr w:rsidR="00177450" w14:paraId="05AA8E11" w14:textId="77777777">
        <w:trPr>
          <w:trHeight w:val="274"/>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0DDBD0D" w14:textId="77777777" w:rsidR="00177450" w:rsidRDefault="00B53507">
            <w:pPr>
              <w:spacing w:before="120" w:after="120"/>
              <w:rPr>
                <w:sz w:val="24"/>
                <w:szCs w:val="24"/>
              </w:rPr>
            </w:pPr>
            <w:r>
              <w:rPr>
                <w:rFonts w:ascii="Arial" w:hAnsi="Arial" w:cs="Arial"/>
                <w:b/>
                <w:bCs/>
                <w:sz w:val="24"/>
                <w:szCs w:val="24"/>
              </w:rPr>
              <w:t xml:space="preserve">Contexte </w:t>
            </w:r>
          </w:p>
        </w:tc>
      </w:tr>
      <w:tr w:rsidR="00177450" w14:paraId="7A8479B7" w14:textId="77777777">
        <w:tc>
          <w:tcPr>
            <w:tcW w:w="5000" w:type="pct"/>
            <w:tcBorders>
              <w:top w:val="single" w:sz="4" w:space="0" w:color="000000"/>
              <w:left w:val="single" w:sz="4" w:space="0" w:color="000000"/>
              <w:bottom w:val="single" w:sz="4" w:space="0" w:color="000000"/>
              <w:right w:val="single" w:sz="4" w:space="0" w:color="000000"/>
            </w:tcBorders>
          </w:tcPr>
          <w:p w14:paraId="642B2A01" w14:textId="77777777" w:rsidR="008B7D93" w:rsidRPr="008B7D93" w:rsidRDefault="008B7D93" w:rsidP="008B7D93">
            <w:pPr>
              <w:pStyle w:val="NormalWeb"/>
              <w:spacing w:before="0" w:after="0"/>
              <w:jc w:val="both"/>
              <w:rPr>
                <w:rFonts w:ascii="Arial" w:hAnsi="Arial" w:cs="Arial"/>
              </w:rPr>
            </w:pPr>
            <w:r w:rsidRPr="008B7D93">
              <w:rPr>
                <w:rFonts w:ascii="Arial" w:hAnsi="Arial" w:cs="Arial"/>
              </w:rPr>
              <w:t xml:space="preserve">Lorsque des antibiotiques sont utilisés pour traiter les animaux d’élevage, ils risquent de se retrouver dans nos aliments et de favoriser le développement de bactéries résistantes. Afin d’éviter cela, l'Union européenne interdit depuis 2006 toute utilisation d'antibiotiques en élevage pour stimuler la croissance des animaux. Mais leur utilisation reste autorisée en médecine vétérinaire, au point que dans les élevages intensifs, en prévention, il arrive que des groupes entiers d'animaux reçoivent des traitements antibiotiques, qu’ils soient malades ou non. </w:t>
            </w:r>
          </w:p>
          <w:p w14:paraId="66F764F8" w14:textId="77777777" w:rsidR="008B7D93" w:rsidRPr="008B7D93" w:rsidRDefault="008B7D93" w:rsidP="008B7D93">
            <w:pPr>
              <w:pStyle w:val="NormalWeb"/>
              <w:spacing w:before="0" w:after="0"/>
              <w:jc w:val="both"/>
              <w:rPr>
                <w:rFonts w:ascii="Arial" w:hAnsi="Arial" w:cs="Arial"/>
              </w:rPr>
            </w:pPr>
            <w:r w:rsidRPr="008B7D93">
              <w:rPr>
                <w:rFonts w:ascii="Arial" w:hAnsi="Arial" w:cs="Arial"/>
              </w:rPr>
              <w:t>Pour ce qui est des vaches laitières, lorsqu’un camion-citerne arrive à une usine de traitement, le lait qu’il contient est soumis à des tests. Si jamais on y trouvait des traces d'antibiotiques, le contenu total de la citerne serait éliminé. Cette précaution permet de préserver la sécurité alimentaire.</w:t>
            </w:r>
          </w:p>
          <w:p w14:paraId="196D9466" w14:textId="77777777" w:rsidR="008B7D93" w:rsidRDefault="008B7D93" w:rsidP="008B7D93">
            <w:pPr>
              <w:jc w:val="both"/>
              <w:rPr>
                <w:rFonts w:ascii="Arial" w:hAnsi="Arial" w:cs="Arial"/>
                <w:sz w:val="24"/>
                <w:szCs w:val="24"/>
              </w:rPr>
            </w:pPr>
            <w:r w:rsidRPr="008B7D93">
              <w:rPr>
                <w:rFonts w:ascii="Arial" w:hAnsi="Arial" w:cs="Arial"/>
                <w:sz w:val="24"/>
                <w:szCs w:val="24"/>
              </w:rPr>
              <w:t xml:space="preserve">Trois agriculteurs (Lucas Soulet, Jean Bonnot et Mareva Chalet) déclarent élever leurs vaches laitières sans utiliser d’antibiotiques. </w:t>
            </w:r>
          </w:p>
          <w:p w14:paraId="03D76D30" w14:textId="590BFE50" w:rsidR="00177450" w:rsidRPr="00753D26" w:rsidRDefault="008B7D93" w:rsidP="008B7D93">
            <w:pPr>
              <w:jc w:val="both"/>
              <w:rPr>
                <w:rFonts w:ascii="Arial" w:hAnsi="Arial" w:cs="Arial"/>
                <w:b/>
                <w:sz w:val="24"/>
                <w:szCs w:val="24"/>
              </w:rPr>
            </w:pPr>
            <w:r w:rsidRPr="00753D26">
              <w:rPr>
                <w:rFonts w:ascii="Arial" w:hAnsi="Arial" w:cs="Arial"/>
                <w:b/>
                <w:bCs/>
                <w:sz w:val="24"/>
                <w:szCs w:val="24"/>
              </w:rPr>
              <w:t>On cherche à</w:t>
            </w:r>
            <w:r w:rsidRPr="00753D26">
              <w:rPr>
                <w:rFonts w:ascii="Arial" w:hAnsi="Arial" w:cs="Arial"/>
                <w:sz w:val="24"/>
                <w:szCs w:val="24"/>
              </w:rPr>
              <w:t xml:space="preserve"> </w:t>
            </w:r>
            <w:r w:rsidRPr="00753D26">
              <w:rPr>
                <w:rFonts w:ascii="Arial" w:hAnsi="Arial" w:cs="Arial"/>
                <w:b/>
                <w:bCs/>
                <w:sz w:val="24"/>
                <w:szCs w:val="24"/>
              </w:rPr>
              <w:t>déterminer si ces éleveurs de vaches laitières ont eu recours à des antibiotiques, en </w:t>
            </w:r>
            <w:r w:rsidR="00B53507" w:rsidRPr="00753D26">
              <w:rPr>
                <w:rFonts w:ascii="Arial" w:hAnsi="Arial" w:cs="Arial"/>
                <w:b/>
                <w:sz w:val="24"/>
                <w:szCs w:val="24"/>
              </w:rPr>
              <w:t xml:space="preserve">réalisant </w:t>
            </w:r>
            <w:r w:rsidRPr="00753D26">
              <w:rPr>
                <w:rFonts w:ascii="Arial" w:hAnsi="Arial" w:cs="Arial"/>
                <w:b/>
                <w:sz w:val="24"/>
                <w:szCs w:val="24"/>
              </w:rPr>
              <w:t>des te</w:t>
            </w:r>
            <w:r w:rsidR="00A242FB">
              <w:rPr>
                <w:rFonts w:ascii="Arial" w:hAnsi="Arial" w:cs="Arial"/>
                <w:b/>
                <w:sz w:val="24"/>
                <w:szCs w:val="24"/>
              </w:rPr>
              <w:t xml:space="preserve">sts </w:t>
            </w:r>
            <w:r w:rsidRPr="00753D26">
              <w:rPr>
                <w:rFonts w:ascii="Arial" w:hAnsi="Arial" w:cs="Arial"/>
                <w:b/>
                <w:sz w:val="24"/>
                <w:szCs w:val="24"/>
              </w:rPr>
              <w:t>de détection d’antibiotiques.</w:t>
            </w:r>
          </w:p>
        </w:tc>
      </w:tr>
    </w:tbl>
    <w:p w14:paraId="473E52EC" w14:textId="77777777" w:rsidR="00177450" w:rsidRDefault="00177450">
      <w:pPr>
        <w:jc w:val="right"/>
        <w:rPr>
          <w:rFonts w:ascii="Arial" w:hAnsi="Arial" w:cs="Arial"/>
          <w:sz w:val="24"/>
          <w:szCs w:val="24"/>
        </w:rPr>
      </w:pPr>
    </w:p>
    <w:tbl>
      <w:tblPr>
        <w:tblStyle w:val="Grilledutableau"/>
        <w:tblW w:w="5000" w:type="pct"/>
        <w:tblLook w:val="04A0" w:firstRow="1" w:lastRow="0" w:firstColumn="1" w:lastColumn="0" w:noHBand="0" w:noVBand="1"/>
      </w:tblPr>
      <w:tblGrid>
        <w:gridCol w:w="15388"/>
      </w:tblGrid>
      <w:tr w:rsidR="00177450" w14:paraId="444EF5D1" w14:textId="77777777">
        <w:tc>
          <w:tcPr>
            <w:tcW w:w="5000" w:type="pct"/>
            <w:shd w:val="clear" w:color="auto" w:fill="D9D9D9" w:themeFill="background1" w:themeFillShade="D9"/>
          </w:tcPr>
          <w:p w14:paraId="3D0001B9" w14:textId="77777777" w:rsidR="00177450" w:rsidRDefault="00B53507">
            <w:pPr>
              <w:spacing w:before="120" w:after="120"/>
              <w:rPr>
                <w:rFonts w:ascii="Arial" w:hAnsi="Arial" w:cs="Arial"/>
                <w:sz w:val="24"/>
                <w:szCs w:val="24"/>
              </w:rPr>
            </w:pPr>
            <w:r>
              <w:rPr>
                <w:rFonts w:ascii="Arial" w:hAnsi="Arial" w:cs="Arial"/>
                <w:b/>
                <w:bCs/>
                <w:sz w:val="24"/>
                <w:szCs w:val="24"/>
              </w:rPr>
              <w:t>Consignes</w:t>
            </w:r>
          </w:p>
        </w:tc>
      </w:tr>
      <w:tr w:rsidR="00177450" w14:paraId="3F29BBE1" w14:textId="77777777">
        <w:tc>
          <w:tcPr>
            <w:tcW w:w="5000" w:type="pct"/>
            <w:shd w:val="clear" w:color="auto" w:fill="F2F2F2" w:themeFill="background1" w:themeFillShade="F2"/>
          </w:tcPr>
          <w:p w14:paraId="24392413" w14:textId="6C67BEE1" w:rsidR="00177450" w:rsidRDefault="00B53507">
            <w:pPr>
              <w:spacing w:before="120" w:after="120"/>
              <w:jc w:val="left"/>
              <w:rPr>
                <w:rFonts w:ascii="Arial" w:hAnsi="Arial" w:cs="Arial"/>
                <w:sz w:val="24"/>
                <w:szCs w:val="24"/>
              </w:rPr>
            </w:pPr>
            <w:r>
              <w:rPr>
                <w:rFonts w:ascii="Arial" w:hAnsi="Arial" w:cs="Arial"/>
                <w:b/>
                <w:bCs/>
                <w:sz w:val="24"/>
                <w:szCs w:val="24"/>
                <w:lang w:eastAsia="ar-SA"/>
              </w:rPr>
              <w:t>Partie A</w:t>
            </w:r>
            <w:r w:rsidR="00EF1CE1">
              <w:rPr>
                <w:rFonts w:ascii="Arial" w:hAnsi="Arial" w:cs="Arial"/>
                <w:b/>
                <w:bCs/>
                <w:sz w:val="24"/>
                <w:szCs w:val="24"/>
                <w:lang w:eastAsia="ar-SA"/>
              </w:rPr>
              <w:t> </w:t>
            </w:r>
            <w:r>
              <w:rPr>
                <w:rFonts w:ascii="Arial" w:hAnsi="Arial" w:cs="Arial"/>
                <w:b/>
                <w:bCs/>
                <w:sz w:val="24"/>
                <w:szCs w:val="24"/>
                <w:lang w:eastAsia="ar-SA"/>
              </w:rPr>
              <w:t>: Appropriation du contexte, proposition d’une stratégie et activité pratique (durée recommandée</w:t>
            </w:r>
            <w:r w:rsidR="00EF1CE1">
              <w:rPr>
                <w:rFonts w:ascii="Arial" w:hAnsi="Arial" w:cs="Arial"/>
                <w:b/>
                <w:bCs/>
                <w:sz w:val="24"/>
                <w:szCs w:val="24"/>
                <w:lang w:eastAsia="ar-SA"/>
              </w:rPr>
              <w:t> </w:t>
            </w:r>
            <w:r>
              <w:rPr>
                <w:rFonts w:ascii="Arial" w:hAnsi="Arial" w:cs="Arial"/>
                <w:b/>
                <w:bCs/>
                <w:sz w:val="24"/>
                <w:szCs w:val="24"/>
                <w:lang w:eastAsia="ar-SA"/>
              </w:rPr>
              <w:t>:</w:t>
            </w:r>
            <w:r w:rsidR="00EF1CE1">
              <w:rPr>
                <w:rFonts w:ascii="Arial" w:hAnsi="Arial" w:cs="Arial"/>
                <w:b/>
                <w:bCs/>
                <w:sz w:val="24"/>
                <w:szCs w:val="24"/>
                <w:lang w:eastAsia="ar-SA"/>
              </w:rPr>
              <w:t> </w:t>
            </w:r>
            <w:r w:rsidR="00A242FB">
              <w:rPr>
                <w:rFonts w:ascii="Arial" w:hAnsi="Arial" w:cs="Arial"/>
                <w:b/>
                <w:bCs/>
                <w:sz w:val="24"/>
                <w:szCs w:val="24"/>
                <w:lang w:eastAsia="ar-SA"/>
              </w:rPr>
              <w:t>4</w:t>
            </w:r>
            <w:r w:rsidR="008B7D93">
              <w:rPr>
                <w:rFonts w:ascii="Arial" w:hAnsi="Arial" w:cs="Arial"/>
                <w:b/>
                <w:bCs/>
                <w:sz w:val="24"/>
                <w:szCs w:val="24"/>
                <w:lang w:eastAsia="ar-SA"/>
              </w:rPr>
              <w:t>0</w:t>
            </w:r>
            <w:r>
              <w:rPr>
                <w:rFonts w:ascii="Arial" w:hAnsi="Arial" w:cs="Arial"/>
                <w:b/>
                <w:bCs/>
                <w:sz w:val="24"/>
                <w:szCs w:val="24"/>
                <w:lang w:eastAsia="ar-SA"/>
              </w:rPr>
              <w:t xml:space="preserve"> minutes)</w:t>
            </w:r>
          </w:p>
        </w:tc>
      </w:tr>
      <w:tr w:rsidR="00177450" w14:paraId="3A56FA68" w14:textId="77777777">
        <w:tc>
          <w:tcPr>
            <w:tcW w:w="5000" w:type="pct"/>
          </w:tcPr>
          <w:p w14:paraId="101F4F25" w14:textId="6DB7AF2A" w:rsidR="008B7D93" w:rsidRPr="008B7D93" w:rsidRDefault="00B53507" w:rsidP="008B7D93">
            <w:pPr>
              <w:suppressAutoHyphens/>
              <w:ind w:left="32"/>
              <w:jc w:val="both"/>
              <w:rPr>
                <w:rFonts w:ascii="Arial" w:hAnsi="Arial" w:cs="Arial"/>
                <w:b/>
                <w:bCs/>
              </w:rPr>
            </w:pPr>
            <w:r w:rsidRPr="008B7D93">
              <w:rPr>
                <w:rFonts w:ascii="Arial" w:hAnsi="Arial" w:cs="Arial"/>
                <w:b/>
                <w:bCs/>
                <w:sz w:val="24"/>
                <w:szCs w:val="24"/>
              </w:rPr>
              <w:t xml:space="preserve">Élaborer une stratégie de résolution </w:t>
            </w:r>
            <w:r w:rsidRPr="008B7D93">
              <w:rPr>
                <w:rFonts w:ascii="Arial" w:hAnsi="Arial" w:cs="Arial"/>
                <w:sz w:val="24"/>
                <w:szCs w:val="24"/>
              </w:rPr>
              <w:t>afin de</w:t>
            </w:r>
            <w:r w:rsidR="008B7D93" w:rsidRPr="008B7D93">
              <w:rPr>
                <w:rFonts w:ascii="Arial" w:hAnsi="Arial" w:cs="Arial"/>
                <w:b/>
                <w:bCs/>
                <w:sz w:val="24"/>
                <w:szCs w:val="24"/>
              </w:rPr>
              <w:t xml:space="preserve"> déterminer</w:t>
            </w:r>
            <w:r w:rsidR="008B7D93" w:rsidRPr="008B7D93">
              <w:rPr>
                <w:rFonts w:ascii="Arial" w:hAnsi="Arial" w:cs="Arial"/>
                <w:sz w:val="24"/>
                <w:szCs w:val="24"/>
              </w:rPr>
              <w:t xml:space="preserve"> si ces éleveurs de vaches laitières ont eu recours à des antibiotiques</w:t>
            </w:r>
            <w:r w:rsidR="008D0370">
              <w:rPr>
                <w:rFonts w:ascii="Arial" w:hAnsi="Arial" w:cs="Arial"/>
                <w:sz w:val="24"/>
                <w:szCs w:val="24"/>
              </w:rPr>
              <w:t>.</w:t>
            </w:r>
          </w:p>
          <w:p w14:paraId="4D3BE3E8" w14:textId="77777777" w:rsidR="00177450" w:rsidRDefault="00177450">
            <w:pPr>
              <w:rPr>
                <w:rFonts w:ascii="Arial" w:hAnsi="Arial" w:cs="Arial"/>
                <w:b/>
                <w:bCs/>
                <w:i/>
                <w:sz w:val="24"/>
                <w:szCs w:val="24"/>
              </w:rPr>
            </w:pPr>
          </w:p>
          <w:p w14:paraId="0DA31FEA" w14:textId="77777777" w:rsidR="00177450" w:rsidRDefault="00B53507">
            <w:pPr>
              <w:rPr>
                <w:rFonts w:ascii="Arial" w:hAnsi="Arial" w:cs="Arial"/>
                <w:b/>
                <w:bCs/>
                <w:i/>
                <w:iCs/>
                <w:sz w:val="24"/>
                <w:szCs w:val="24"/>
              </w:rPr>
            </w:pPr>
            <w:r>
              <w:rPr>
                <w:rFonts w:ascii="Arial" w:hAnsi="Arial" w:cs="Arial"/>
                <w:b/>
                <w:bCs/>
                <w:i/>
                <w:sz w:val="24"/>
                <w:szCs w:val="24"/>
              </w:rPr>
              <w:t xml:space="preserve">Appeler l’examinateur </w:t>
            </w:r>
            <w:r>
              <w:rPr>
                <w:rFonts w:ascii="Arial" w:hAnsi="Arial" w:cs="Arial"/>
                <w:bCs/>
                <w:i/>
                <w:sz w:val="24"/>
                <w:szCs w:val="24"/>
              </w:rPr>
              <w:t xml:space="preserve">pour </w:t>
            </w:r>
            <w:r>
              <w:rPr>
                <w:rFonts w:ascii="Arial" w:hAnsi="Arial" w:cs="Arial"/>
                <w:bCs/>
                <w:i/>
                <w:iCs/>
                <w:sz w:val="24"/>
                <w:szCs w:val="24"/>
              </w:rPr>
              <w:t>formaliser votre proposition à l’oral.</w:t>
            </w:r>
          </w:p>
          <w:p w14:paraId="460C0550" w14:textId="77777777" w:rsidR="00177450" w:rsidRDefault="00177450">
            <w:pPr>
              <w:rPr>
                <w:rFonts w:ascii="Arial" w:hAnsi="Arial" w:cs="Arial"/>
                <w:b/>
                <w:bCs/>
                <w:sz w:val="24"/>
                <w:szCs w:val="24"/>
              </w:rPr>
            </w:pPr>
          </w:p>
          <w:p w14:paraId="56349578" w14:textId="77777777" w:rsidR="00177450" w:rsidRDefault="00B53507" w:rsidP="009800E7">
            <w:pPr>
              <w:spacing w:after="120"/>
              <w:jc w:val="left"/>
              <w:rPr>
                <w:rFonts w:ascii="Arial" w:hAnsi="Arial" w:cs="Arial"/>
                <w:sz w:val="24"/>
                <w:szCs w:val="24"/>
              </w:rPr>
            </w:pPr>
            <w:r>
              <w:rPr>
                <w:rFonts w:ascii="Arial" w:hAnsi="Arial" w:cs="Arial"/>
                <w:b/>
                <w:bCs/>
                <w:sz w:val="24"/>
                <w:szCs w:val="24"/>
              </w:rPr>
              <w:t>Mettre en œuvre le protocole.</w:t>
            </w:r>
          </w:p>
        </w:tc>
      </w:tr>
      <w:tr w:rsidR="00177450" w14:paraId="3470E93B" w14:textId="77777777" w:rsidTr="00945C29">
        <w:tc>
          <w:tcPr>
            <w:tcW w:w="5000" w:type="pct"/>
            <w:tcBorders>
              <w:bottom w:val="single" w:sz="4" w:space="0" w:color="000000"/>
            </w:tcBorders>
            <w:shd w:val="clear" w:color="auto" w:fill="F2F2F2" w:themeFill="background1" w:themeFillShade="F2"/>
          </w:tcPr>
          <w:p w14:paraId="35D12B25" w14:textId="5C1CD133" w:rsidR="00177450" w:rsidRDefault="00B53507" w:rsidP="00937082">
            <w:pPr>
              <w:spacing w:before="120" w:after="120"/>
              <w:jc w:val="left"/>
              <w:rPr>
                <w:rFonts w:ascii="Arial" w:hAnsi="Arial" w:cs="Arial"/>
                <w:b/>
                <w:bCs/>
                <w:sz w:val="24"/>
                <w:szCs w:val="24"/>
                <w:lang w:eastAsia="ar-SA"/>
              </w:rPr>
            </w:pPr>
            <w:r w:rsidRPr="00543158">
              <w:rPr>
                <w:rFonts w:ascii="Arial" w:hAnsi="Arial" w:cs="Arial"/>
                <w:b/>
                <w:bCs/>
                <w:sz w:val="24"/>
                <w:szCs w:val="24"/>
                <w:lang w:eastAsia="ar-SA"/>
              </w:rPr>
              <w:t>Partie B</w:t>
            </w:r>
            <w:r w:rsidR="00EF1CE1" w:rsidRPr="00543158">
              <w:rPr>
                <w:rFonts w:ascii="Arial" w:hAnsi="Arial" w:cs="Arial"/>
                <w:b/>
                <w:bCs/>
                <w:sz w:val="24"/>
                <w:szCs w:val="24"/>
                <w:lang w:eastAsia="ar-SA"/>
              </w:rPr>
              <w:t> </w:t>
            </w:r>
            <w:r w:rsidRPr="00543158">
              <w:rPr>
                <w:rFonts w:ascii="Arial" w:hAnsi="Arial" w:cs="Arial"/>
                <w:b/>
                <w:bCs/>
                <w:sz w:val="24"/>
                <w:szCs w:val="24"/>
                <w:lang w:eastAsia="ar-SA"/>
              </w:rPr>
              <w:t xml:space="preserve">: </w:t>
            </w:r>
            <w:r w:rsidR="00937082" w:rsidRPr="00543158">
              <w:rPr>
                <w:rFonts w:ascii="Arial" w:hAnsi="Arial" w:cs="Arial"/>
                <w:b/>
                <w:bCs/>
                <w:sz w:val="24"/>
                <w:szCs w:val="24"/>
                <w:lang w:eastAsia="ar-SA"/>
              </w:rPr>
              <w:t>Communication</w:t>
            </w:r>
            <w:r w:rsidRPr="00543158">
              <w:rPr>
                <w:rFonts w:ascii="Arial" w:hAnsi="Arial" w:cs="Arial"/>
                <w:b/>
                <w:bCs/>
                <w:sz w:val="24"/>
                <w:szCs w:val="24"/>
                <w:lang w:eastAsia="ar-SA"/>
              </w:rPr>
              <w:t xml:space="preserve"> des résultats</w:t>
            </w:r>
            <w:r w:rsidR="00EF1CE1" w:rsidRPr="00543158">
              <w:rPr>
                <w:rFonts w:ascii="Arial" w:hAnsi="Arial" w:cs="Arial"/>
                <w:b/>
                <w:bCs/>
                <w:sz w:val="24"/>
                <w:szCs w:val="24"/>
                <w:lang w:eastAsia="ar-SA"/>
              </w:rPr>
              <w:t> </w:t>
            </w:r>
            <w:r w:rsidRPr="00543158">
              <w:rPr>
                <w:rFonts w:ascii="Arial" w:hAnsi="Arial" w:cs="Arial"/>
                <w:b/>
                <w:bCs/>
                <w:sz w:val="24"/>
                <w:szCs w:val="24"/>
                <w:lang w:eastAsia="ar-SA"/>
              </w:rPr>
              <w:t>; conclusion (durée recommandée</w:t>
            </w:r>
            <w:r w:rsidR="00EF1CE1" w:rsidRPr="00543158">
              <w:rPr>
                <w:rFonts w:ascii="Arial" w:hAnsi="Arial" w:cs="Arial"/>
                <w:b/>
                <w:bCs/>
                <w:sz w:val="24"/>
                <w:szCs w:val="24"/>
                <w:lang w:eastAsia="ar-SA"/>
              </w:rPr>
              <w:t> </w:t>
            </w:r>
            <w:r w:rsidRPr="00543158">
              <w:rPr>
                <w:rFonts w:ascii="Arial" w:hAnsi="Arial" w:cs="Arial"/>
                <w:b/>
                <w:bCs/>
                <w:sz w:val="24"/>
                <w:szCs w:val="24"/>
                <w:lang w:eastAsia="ar-SA"/>
              </w:rPr>
              <w:t>:</w:t>
            </w:r>
            <w:r w:rsidR="00EF1CE1" w:rsidRPr="00543158">
              <w:rPr>
                <w:rFonts w:ascii="Arial" w:hAnsi="Arial" w:cs="Arial"/>
                <w:b/>
                <w:bCs/>
                <w:sz w:val="24"/>
                <w:szCs w:val="24"/>
                <w:lang w:eastAsia="ar-SA"/>
              </w:rPr>
              <w:t> </w:t>
            </w:r>
            <w:r w:rsidR="00A242FB">
              <w:rPr>
                <w:rFonts w:ascii="Arial" w:hAnsi="Arial" w:cs="Arial"/>
                <w:b/>
                <w:bCs/>
                <w:sz w:val="24"/>
                <w:szCs w:val="24"/>
                <w:lang w:eastAsia="ar-SA"/>
              </w:rPr>
              <w:t>2</w:t>
            </w:r>
            <w:r w:rsidR="008B7D93">
              <w:rPr>
                <w:rFonts w:ascii="Arial" w:hAnsi="Arial" w:cs="Arial"/>
                <w:b/>
                <w:bCs/>
                <w:sz w:val="24"/>
                <w:szCs w:val="24"/>
                <w:lang w:eastAsia="ar-SA"/>
              </w:rPr>
              <w:t>0</w:t>
            </w:r>
            <w:r w:rsidRPr="00543158">
              <w:rPr>
                <w:rFonts w:ascii="Arial" w:hAnsi="Arial" w:cs="Arial"/>
                <w:b/>
                <w:bCs/>
                <w:sz w:val="24"/>
                <w:szCs w:val="24"/>
                <w:lang w:eastAsia="ar-SA"/>
              </w:rPr>
              <w:t xml:space="preserve"> minutes)</w:t>
            </w:r>
          </w:p>
        </w:tc>
      </w:tr>
      <w:tr w:rsidR="00177450" w14:paraId="277BFB98" w14:textId="77777777" w:rsidTr="00945C29">
        <w:tc>
          <w:tcPr>
            <w:tcW w:w="5000" w:type="pct"/>
            <w:tcBorders>
              <w:bottom w:val="single" w:sz="4" w:space="0" w:color="auto"/>
            </w:tcBorders>
          </w:tcPr>
          <w:p w14:paraId="6AB05E83" w14:textId="77777777" w:rsidR="00177450" w:rsidRDefault="00B53507">
            <w:pPr>
              <w:spacing w:before="120"/>
              <w:jc w:val="both"/>
              <w:rPr>
                <w:rFonts w:ascii="Arial" w:hAnsi="Arial" w:cs="Arial"/>
                <w:b/>
                <w:bCs/>
                <w:sz w:val="24"/>
                <w:szCs w:val="24"/>
              </w:rPr>
            </w:pPr>
            <w:r>
              <w:rPr>
                <w:rFonts w:ascii="Arial" w:hAnsi="Arial" w:cs="Arial"/>
                <w:b/>
                <w:bCs/>
                <w:sz w:val="24"/>
                <w:szCs w:val="24"/>
              </w:rPr>
              <w:t>Présenter et traiter les résultats obtenus</w:t>
            </w:r>
            <w:r>
              <w:rPr>
                <w:rFonts w:ascii="Arial" w:hAnsi="Arial" w:cs="Arial"/>
                <w:bCs/>
                <w:sz w:val="24"/>
                <w:szCs w:val="24"/>
              </w:rPr>
              <w:t xml:space="preserve">, sous la forme de votre choix et les </w:t>
            </w:r>
            <w:r>
              <w:rPr>
                <w:rFonts w:ascii="Arial" w:hAnsi="Arial" w:cs="Arial"/>
                <w:b/>
                <w:bCs/>
                <w:sz w:val="24"/>
                <w:szCs w:val="24"/>
              </w:rPr>
              <w:t>interpréter</w:t>
            </w:r>
            <w:r>
              <w:rPr>
                <w:rFonts w:ascii="Arial" w:hAnsi="Arial" w:cs="Arial"/>
                <w:bCs/>
                <w:sz w:val="24"/>
                <w:szCs w:val="24"/>
              </w:rPr>
              <w:t>.</w:t>
            </w:r>
            <w:r>
              <w:rPr>
                <w:rFonts w:ascii="Arial" w:hAnsi="Arial" w:cs="Arial"/>
                <w:b/>
                <w:bCs/>
                <w:sz w:val="24"/>
                <w:szCs w:val="24"/>
              </w:rPr>
              <w:t xml:space="preserve"> </w:t>
            </w:r>
          </w:p>
          <w:p w14:paraId="0B26BEE1" w14:textId="77777777" w:rsidR="00177450" w:rsidRDefault="00177450">
            <w:pPr>
              <w:jc w:val="both"/>
              <w:rPr>
                <w:rFonts w:ascii="Arial" w:hAnsi="Arial" w:cs="Arial"/>
                <w:b/>
                <w:bCs/>
                <w:sz w:val="24"/>
                <w:szCs w:val="24"/>
              </w:rPr>
            </w:pPr>
          </w:p>
          <w:p w14:paraId="687577CE" w14:textId="7E410954" w:rsidR="00177450" w:rsidRPr="00543158" w:rsidRDefault="00CA18FE">
            <w:pPr>
              <w:rPr>
                <w:rFonts w:ascii="Arial" w:hAnsi="Arial" w:cs="Arial"/>
                <w:bCs/>
                <w:sz w:val="24"/>
                <w:szCs w:val="24"/>
              </w:rPr>
            </w:pPr>
            <w:r w:rsidRPr="00543158">
              <w:rPr>
                <w:rFonts w:ascii="Arial" w:hAnsi="Arial" w:cs="Arial"/>
                <w:b/>
                <w:bCs/>
                <w:i/>
                <w:sz w:val="24"/>
                <w:szCs w:val="24"/>
              </w:rPr>
              <w:t>A</w:t>
            </w:r>
            <w:r w:rsidR="00B53507" w:rsidRPr="00543158">
              <w:rPr>
                <w:rFonts w:ascii="Arial" w:hAnsi="Arial" w:cs="Arial"/>
                <w:b/>
                <w:bCs/>
                <w:i/>
                <w:sz w:val="24"/>
                <w:szCs w:val="24"/>
              </w:rPr>
              <w:t xml:space="preserve">ppeler l’examinateur </w:t>
            </w:r>
            <w:r w:rsidR="00B53507" w:rsidRPr="00543158">
              <w:rPr>
                <w:rFonts w:ascii="Arial" w:hAnsi="Arial" w:cs="Arial"/>
                <w:bCs/>
                <w:i/>
                <w:sz w:val="24"/>
                <w:szCs w:val="24"/>
              </w:rPr>
              <w:t>pour obten</w:t>
            </w:r>
            <w:r w:rsidR="009F0706" w:rsidRPr="00543158">
              <w:rPr>
                <w:rFonts w:ascii="Arial" w:hAnsi="Arial" w:cs="Arial"/>
                <w:bCs/>
                <w:i/>
                <w:sz w:val="24"/>
                <w:szCs w:val="24"/>
              </w:rPr>
              <w:t>ir une ressource complémentaire</w:t>
            </w:r>
          </w:p>
          <w:p w14:paraId="7D821145" w14:textId="77777777" w:rsidR="00177450" w:rsidRDefault="00177450">
            <w:pPr>
              <w:jc w:val="both"/>
              <w:rPr>
                <w:rFonts w:ascii="Arial" w:hAnsi="Arial" w:cs="Arial"/>
                <w:b/>
                <w:bCs/>
                <w:sz w:val="24"/>
                <w:szCs w:val="24"/>
              </w:rPr>
            </w:pPr>
          </w:p>
          <w:p w14:paraId="01DD7271" w14:textId="671BBFF7" w:rsidR="00177450" w:rsidRDefault="00B53507">
            <w:pPr>
              <w:tabs>
                <w:tab w:val="left" w:pos="8505"/>
              </w:tabs>
              <w:spacing w:after="120"/>
              <w:jc w:val="both"/>
              <w:rPr>
                <w:rFonts w:ascii="Arial" w:hAnsi="Arial" w:cs="Arial"/>
                <w:sz w:val="24"/>
                <w:szCs w:val="24"/>
              </w:rPr>
            </w:pPr>
            <w:r>
              <w:rPr>
                <w:rFonts w:ascii="Arial" w:hAnsi="Arial" w:cs="Arial"/>
                <w:b/>
                <w:sz w:val="24"/>
                <w:szCs w:val="24"/>
              </w:rPr>
              <w:t>Conclure</w:t>
            </w:r>
            <w:r>
              <w:rPr>
                <w:rFonts w:ascii="Arial" w:hAnsi="Arial" w:cs="Arial"/>
                <w:bCs/>
                <w:sz w:val="24"/>
                <w:szCs w:val="24"/>
              </w:rPr>
              <w:t xml:space="preserve">, à partir de l’ensemble des données, </w:t>
            </w:r>
            <w:r w:rsidR="00E4458B" w:rsidRPr="00E4458B">
              <w:rPr>
                <w:rFonts w:ascii="Arial" w:eastAsia="Arial" w:hAnsi="Arial" w:cs="Arial"/>
                <w:bCs/>
                <w:sz w:val="24"/>
                <w:szCs w:val="24"/>
              </w:rPr>
              <w:t xml:space="preserve">sur l’utilisation </w:t>
            </w:r>
            <w:r w:rsidR="00F47D92">
              <w:rPr>
                <w:rFonts w:ascii="Arial" w:eastAsia="Arial" w:hAnsi="Arial" w:cs="Arial"/>
                <w:bCs/>
                <w:sz w:val="24"/>
                <w:szCs w:val="24"/>
              </w:rPr>
              <w:t xml:space="preserve">ou non </w:t>
            </w:r>
            <w:r w:rsidR="00E4458B" w:rsidRPr="00E4458B">
              <w:rPr>
                <w:rFonts w:ascii="Arial" w:eastAsia="Arial" w:hAnsi="Arial" w:cs="Arial"/>
                <w:bCs/>
                <w:sz w:val="24"/>
                <w:szCs w:val="24"/>
              </w:rPr>
              <w:t>d’</w:t>
            </w:r>
            <w:r w:rsidR="00E4458B" w:rsidRPr="00E4458B">
              <w:rPr>
                <w:rFonts w:ascii="Arial" w:hAnsi="Arial" w:cs="Arial"/>
                <w:sz w:val="24"/>
                <w:szCs w:val="24"/>
              </w:rPr>
              <w:t xml:space="preserve">antibiotiques par ces </w:t>
            </w:r>
            <w:r w:rsidR="00E4458B" w:rsidRPr="00E4458B">
              <w:rPr>
                <w:rFonts w:ascii="Arial" w:hAnsi="Arial" w:cs="Arial"/>
                <w:sz w:val="24"/>
              </w:rPr>
              <w:t>éleveurs de vaches laitières.</w:t>
            </w:r>
            <w:r w:rsidR="00E4458B" w:rsidRPr="00E4458B">
              <w:rPr>
                <w:rFonts w:ascii="Arial" w:hAnsi="Arial" w:cs="Arial"/>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tc>
      </w:tr>
    </w:tbl>
    <w:p w14:paraId="5A6FC5F2" w14:textId="77777777" w:rsidR="00177450" w:rsidRDefault="00B53507">
      <w:pPr>
        <w:jc w:val="right"/>
      </w:pPr>
      <w:r>
        <w:rPr>
          <w:rFonts w:ascii="Arial" w:hAnsi="Arial" w:cs="Arial"/>
          <w:sz w:val="24"/>
          <w:szCs w:val="24"/>
        </w:rPr>
        <w:br w:type="page" w:clear="all"/>
      </w:r>
      <w:r>
        <w:rPr>
          <w:rFonts w:ascii="Arial" w:hAnsi="Arial" w:cs="Arial"/>
          <w:sz w:val="24"/>
          <w:szCs w:val="24"/>
        </w:rPr>
        <w:lastRenderedPageBreak/>
        <w:t>Fiche sujet – candidat (2/3)</w:t>
      </w:r>
    </w:p>
    <w:tbl>
      <w:tblPr>
        <w:tblW w:w="5000" w:type="pct"/>
        <w:tblLook w:val="0000" w:firstRow="0" w:lastRow="0" w:firstColumn="0" w:lastColumn="0" w:noHBand="0" w:noVBand="0"/>
      </w:tblPr>
      <w:tblGrid>
        <w:gridCol w:w="6842"/>
        <w:gridCol w:w="852"/>
        <w:gridCol w:w="7694"/>
      </w:tblGrid>
      <w:tr w:rsidR="00177450" w14:paraId="46BB9CB5" w14:textId="77777777">
        <w:trPr>
          <w:trHeight w:val="435"/>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cPr>
          <w:p w14:paraId="0D09A996" w14:textId="77777777" w:rsidR="00177450" w:rsidRDefault="00B53507">
            <w:pPr>
              <w:spacing w:before="120" w:after="120"/>
            </w:pPr>
            <w:r>
              <w:rPr>
                <w:rFonts w:ascii="Arial" w:hAnsi="Arial" w:cs="Arial"/>
                <w:b/>
                <w:bCs/>
                <w:sz w:val="24"/>
                <w:szCs w:val="24"/>
              </w:rPr>
              <w:t xml:space="preserve">Protocole </w:t>
            </w:r>
          </w:p>
        </w:tc>
      </w:tr>
      <w:tr w:rsidR="00177450" w14:paraId="5BA393C0" w14:textId="77777777">
        <w:trPr>
          <w:trHeight w:val="3088"/>
        </w:trPr>
        <w:tc>
          <w:tcPr>
            <w:tcW w:w="2223" w:type="pct"/>
            <w:tcBorders>
              <w:top w:val="single" w:sz="4" w:space="0" w:color="000000"/>
              <w:left w:val="single" w:sz="4" w:space="0" w:color="000000"/>
              <w:bottom w:val="single" w:sz="4" w:space="0" w:color="000000"/>
            </w:tcBorders>
          </w:tcPr>
          <w:p w14:paraId="2677B4F5" w14:textId="7DA0B9A8" w:rsidR="00177450" w:rsidRDefault="00B53507">
            <w:pPr>
              <w:pStyle w:val="Corpsdetexte"/>
              <w:spacing w:before="120" w:after="0"/>
              <w:jc w:val="both"/>
              <w:rPr>
                <w:rFonts w:ascii="Arial" w:hAnsi="Arial" w:cs="Arial"/>
                <w:b/>
                <w:sz w:val="24"/>
                <w:szCs w:val="24"/>
              </w:rPr>
            </w:pPr>
            <w:r>
              <w:rPr>
                <w:rFonts w:ascii="Arial" w:hAnsi="Arial" w:cs="Arial"/>
                <w:b/>
                <w:sz w:val="24"/>
                <w:szCs w:val="24"/>
              </w:rPr>
              <w:t>Matériel</w:t>
            </w:r>
            <w:r w:rsidR="00EF1CE1">
              <w:rPr>
                <w:rFonts w:ascii="Arial" w:hAnsi="Arial" w:cs="Arial"/>
                <w:b/>
                <w:sz w:val="24"/>
                <w:szCs w:val="24"/>
              </w:rPr>
              <w:t> </w:t>
            </w:r>
            <w:r>
              <w:rPr>
                <w:rFonts w:ascii="Arial" w:hAnsi="Arial" w:cs="Arial"/>
                <w:b/>
                <w:sz w:val="24"/>
                <w:szCs w:val="24"/>
              </w:rPr>
              <w:t>:</w:t>
            </w:r>
          </w:p>
          <w:p w14:paraId="0FC35D01" w14:textId="77777777" w:rsidR="00471DA0" w:rsidRPr="00471DA0" w:rsidRDefault="00471DA0">
            <w:pPr>
              <w:pStyle w:val="Corpsdetexte"/>
              <w:spacing w:before="120" w:after="0"/>
              <w:jc w:val="both"/>
              <w:rPr>
                <w:rFonts w:ascii="Arial" w:hAnsi="Arial" w:cs="Arial"/>
                <w:sz w:val="6"/>
                <w:szCs w:val="6"/>
              </w:rPr>
            </w:pPr>
          </w:p>
          <w:p w14:paraId="352FD32B" w14:textId="55E26677" w:rsidR="00753D26" w:rsidRPr="00753D26" w:rsidRDefault="00753D26">
            <w:pPr>
              <w:pStyle w:val="Corpsdetexte"/>
              <w:numPr>
                <w:ilvl w:val="0"/>
                <w:numId w:val="2"/>
              </w:numPr>
              <w:tabs>
                <w:tab w:val="left" w:pos="184"/>
              </w:tabs>
              <w:suppressAutoHyphens/>
              <w:spacing w:after="0"/>
              <w:contextualSpacing/>
              <w:jc w:val="both"/>
              <w:rPr>
                <w:rFonts w:ascii="Arial" w:hAnsi="Arial" w:cs="Arial"/>
                <w:sz w:val="24"/>
                <w:szCs w:val="24"/>
              </w:rPr>
            </w:pPr>
            <w:r>
              <w:rPr>
                <w:rFonts w:ascii="Arial" w:hAnsi="Arial" w:cs="Arial"/>
                <w:sz w:val="24"/>
                <w:szCs w:val="24"/>
              </w:rPr>
              <w:t>t</w:t>
            </w:r>
            <w:r w:rsidRPr="00753D26">
              <w:rPr>
                <w:rFonts w:ascii="Arial" w:hAnsi="Arial" w:cs="Arial"/>
                <w:sz w:val="24"/>
                <w:szCs w:val="24"/>
              </w:rPr>
              <w:t xml:space="preserve">ubes Eppendorf contenant différentes « solutions » </w:t>
            </w:r>
          </w:p>
          <w:p w14:paraId="06C4DF5B" w14:textId="5563E19B" w:rsidR="00753D26" w:rsidRPr="00753D26" w:rsidRDefault="00753D26">
            <w:pPr>
              <w:numPr>
                <w:ilvl w:val="0"/>
                <w:numId w:val="2"/>
              </w:numPr>
              <w:tabs>
                <w:tab w:val="left" w:pos="326"/>
              </w:tabs>
              <w:jc w:val="both"/>
              <w:rPr>
                <w:rFonts w:ascii="Arial" w:hAnsi="Arial" w:cs="Arial"/>
                <w:b/>
                <w:i/>
                <w:sz w:val="24"/>
                <w:szCs w:val="24"/>
              </w:rPr>
            </w:pPr>
            <w:r>
              <w:rPr>
                <w:rFonts w:ascii="Arial" w:hAnsi="Arial" w:cs="Arial"/>
                <w:sz w:val="24"/>
                <w:szCs w:val="24"/>
              </w:rPr>
              <w:t>b</w:t>
            </w:r>
            <w:r w:rsidRPr="00753D26">
              <w:rPr>
                <w:rFonts w:ascii="Arial" w:hAnsi="Arial" w:cs="Arial"/>
                <w:sz w:val="24"/>
                <w:szCs w:val="24"/>
              </w:rPr>
              <w:t xml:space="preserve">oites de culture de bactéries sensibles à la plupart des antibiotiques. </w:t>
            </w:r>
            <w:r w:rsidRPr="00753D26">
              <w:rPr>
                <w:rFonts w:ascii="Arial" w:hAnsi="Arial" w:cs="Arial"/>
                <w:i/>
                <w:sz w:val="24"/>
                <w:szCs w:val="24"/>
              </w:rPr>
              <w:t>On utilise ici des produits de substitution. Dans la boîte fournie, la couleur verte « représente » la croissance des colonies de bactéries.</w:t>
            </w:r>
            <w:r>
              <w:rPr>
                <w:rFonts w:ascii="Arial" w:hAnsi="Arial" w:cs="Arial"/>
                <w:i/>
                <w:sz w:val="24"/>
                <w:szCs w:val="24"/>
              </w:rPr>
              <w:t xml:space="preserve"> </w:t>
            </w:r>
          </w:p>
          <w:p w14:paraId="49B96B84" w14:textId="7BBF58AD" w:rsidR="00753D26" w:rsidRDefault="00753D26">
            <w:pPr>
              <w:numPr>
                <w:ilvl w:val="0"/>
                <w:numId w:val="2"/>
              </w:numPr>
              <w:tabs>
                <w:tab w:val="left" w:pos="326"/>
              </w:tabs>
              <w:jc w:val="both"/>
              <w:rPr>
                <w:rFonts w:ascii="Arial" w:hAnsi="Arial" w:cs="Arial"/>
                <w:bCs/>
                <w:sz w:val="24"/>
                <w:szCs w:val="24"/>
              </w:rPr>
            </w:pPr>
            <w:r>
              <w:rPr>
                <w:rFonts w:ascii="Arial" w:hAnsi="Arial" w:cs="Arial"/>
                <w:bCs/>
                <w:sz w:val="24"/>
                <w:szCs w:val="24"/>
              </w:rPr>
              <w:t>p</w:t>
            </w:r>
            <w:r w:rsidRPr="00753D26">
              <w:rPr>
                <w:rFonts w:ascii="Arial" w:hAnsi="Arial" w:cs="Arial"/>
                <w:bCs/>
                <w:sz w:val="24"/>
                <w:szCs w:val="24"/>
              </w:rPr>
              <w:t xml:space="preserve">etits disques de papier filtre, pinces fines pour les manipuler </w:t>
            </w:r>
          </w:p>
          <w:p w14:paraId="6953B217" w14:textId="69794A0F" w:rsidR="002D0815" w:rsidRPr="002D0815" w:rsidRDefault="00CA6652">
            <w:pPr>
              <w:numPr>
                <w:ilvl w:val="0"/>
                <w:numId w:val="2"/>
              </w:numPr>
              <w:tabs>
                <w:tab w:val="left" w:pos="321"/>
              </w:tabs>
              <w:jc w:val="both"/>
              <w:rPr>
                <w:rFonts w:ascii="Arial" w:hAnsi="Arial" w:cs="Arial"/>
                <w:bCs/>
                <w:sz w:val="24"/>
                <w:szCs w:val="24"/>
              </w:rPr>
            </w:pPr>
            <w:r>
              <w:rPr>
                <w:rFonts w:ascii="Arial" w:hAnsi="Arial" w:cs="Arial"/>
                <w:bCs/>
                <w:sz w:val="24"/>
                <w:szCs w:val="24"/>
              </w:rPr>
              <w:t>e</w:t>
            </w:r>
            <w:r w:rsidR="002D0815" w:rsidRPr="002D0815">
              <w:rPr>
                <w:rFonts w:ascii="Arial" w:hAnsi="Arial" w:cs="Arial"/>
                <w:bCs/>
                <w:sz w:val="24"/>
                <w:szCs w:val="24"/>
              </w:rPr>
              <w:t>au distillée pour le rinçage et poubelle de paillasse</w:t>
            </w:r>
          </w:p>
          <w:p w14:paraId="2728F535" w14:textId="4AE41344" w:rsidR="002D0815" w:rsidRPr="002D0815" w:rsidRDefault="002D0815">
            <w:pPr>
              <w:numPr>
                <w:ilvl w:val="0"/>
                <w:numId w:val="2"/>
              </w:numPr>
              <w:tabs>
                <w:tab w:val="left" w:pos="326"/>
              </w:tabs>
              <w:jc w:val="both"/>
              <w:rPr>
                <w:rFonts w:ascii="Arial" w:hAnsi="Arial" w:cs="Arial"/>
                <w:bCs/>
                <w:sz w:val="24"/>
                <w:szCs w:val="24"/>
              </w:rPr>
            </w:pPr>
            <w:r w:rsidRPr="002D0815">
              <w:rPr>
                <w:rFonts w:ascii="Arial" w:hAnsi="Arial" w:cs="Arial"/>
                <w:bCs/>
                <w:sz w:val="24"/>
                <w:szCs w:val="24"/>
              </w:rPr>
              <w:t>1 feutre permanent</w:t>
            </w:r>
          </w:p>
          <w:p w14:paraId="31D194CE" w14:textId="4C6CEECC" w:rsidR="00A242FB" w:rsidRDefault="00753D26">
            <w:pPr>
              <w:pStyle w:val="Paragraphedeliste"/>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326"/>
              </w:tabs>
              <w:jc w:val="both"/>
              <w:rPr>
                <w:rFonts w:ascii="Arial" w:hAnsi="Arial" w:cs="Arial"/>
              </w:rPr>
            </w:pPr>
            <w:r>
              <w:rPr>
                <w:rFonts w:ascii="Arial" w:hAnsi="Arial" w:cs="Arial"/>
                <w:bCs/>
                <w:sz w:val="24"/>
                <w:szCs w:val="24"/>
              </w:rPr>
              <w:t>a</w:t>
            </w:r>
            <w:r w:rsidRPr="00753D26">
              <w:rPr>
                <w:rFonts w:ascii="Arial" w:hAnsi="Arial" w:cs="Arial"/>
                <w:bCs/>
                <w:sz w:val="24"/>
                <w:szCs w:val="24"/>
              </w:rPr>
              <w:t>lcool (</w:t>
            </w:r>
            <w:r>
              <w:rPr>
                <w:rFonts w:ascii="Arial" w:hAnsi="Arial" w:cs="Arial"/>
                <w:bCs/>
                <w:sz w:val="24"/>
                <w:szCs w:val="24"/>
              </w:rPr>
              <w:t xml:space="preserve">pour la </w:t>
            </w:r>
            <w:r w:rsidRPr="00753D26">
              <w:rPr>
                <w:rFonts w:ascii="Arial" w:hAnsi="Arial" w:cs="Arial"/>
                <w:bCs/>
                <w:sz w:val="24"/>
                <w:szCs w:val="24"/>
              </w:rPr>
              <w:t>désinfection de l’espace de travail) et gants</w:t>
            </w:r>
          </w:p>
        </w:tc>
        <w:tc>
          <w:tcPr>
            <w:tcW w:w="2777" w:type="pct"/>
            <w:gridSpan w:val="2"/>
            <w:tcBorders>
              <w:top w:val="single" w:sz="4" w:space="0" w:color="000000"/>
              <w:left w:val="single" w:sz="4" w:space="0" w:color="000000"/>
              <w:bottom w:val="single" w:sz="4" w:space="0" w:color="000000"/>
              <w:right w:val="single" w:sz="4" w:space="0" w:color="000000"/>
            </w:tcBorders>
          </w:tcPr>
          <w:p w14:paraId="1EBFBCDC" w14:textId="7FDACA1B" w:rsidR="008D0370" w:rsidRDefault="00B53507" w:rsidP="008D0370">
            <w:pPr>
              <w:suppressAutoHyphens/>
              <w:ind w:left="32"/>
              <w:jc w:val="both"/>
              <w:rPr>
                <w:b/>
                <w:bCs/>
                <w:sz w:val="24"/>
                <w:szCs w:val="24"/>
              </w:rPr>
            </w:pPr>
            <w:r>
              <w:rPr>
                <w:rFonts w:ascii="Arial" w:hAnsi="Arial" w:cs="Arial"/>
                <w:b/>
                <w:bCs/>
                <w:sz w:val="24"/>
                <w:szCs w:val="24"/>
              </w:rPr>
              <w:t xml:space="preserve">Afin de déterminer </w:t>
            </w:r>
            <w:r>
              <w:rPr>
                <w:rFonts w:ascii="Arial" w:hAnsi="Arial" w:cs="Arial"/>
                <w:b/>
                <w:sz w:val="24"/>
                <w:szCs w:val="24"/>
              </w:rPr>
              <w:t>si</w:t>
            </w:r>
            <w:r w:rsidR="008D0370">
              <w:rPr>
                <w:rFonts w:ascii="Arial" w:hAnsi="Arial" w:cs="Arial"/>
                <w:b/>
                <w:sz w:val="24"/>
                <w:szCs w:val="24"/>
              </w:rPr>
              <w:t xml:space="preserve"> </w:t>
            </w:r>
            <w:r w:rsidR="008D0370" w:rsidRPr="008D0370">
              <w:rPr>
                <w:rFonts w:ascii="Arial" w:hAnsi="Arial" w:cs="Arial"/>
                <w:b/>
                <w:bCs/>
                <w:sz w:val="24"/>
                <w:szCs w:val="24"/>
              </w:rPr>
              <w:t>ces éleveurs de vaches laitières ont eu recours à des antibiotiques</w:t>
            </w:r>
            <w:r w:rsidR="008D0370" w:rsidRPr="008D0370">
              <w:rPr>
                <w:b/>
                <w:bCs/>
                <w:sz w:val="24"/>
                <w:szCs w:val="24"/>
              </w:rPr>
              <w:t> :</w:t>
            </w:r>
          </w:p>
          <w:p w14:paraId="171C8469" w14:textId="77777777" w:rsidR="008D0370" w:rsidRPr="00471DA0" w:rsidRDefault="008D0370" w:rsidP="008D0370">
            <w:pPr>
              <w:suppressAutoHyphens/>
              <w:ind w:left="32"/>
              <w:jc w:val="both"/>
              <w:rPr>
                <w:rFonts w:ascii="Arial" w:hAnsi="Arial" w:cs="Arial"/>
                <w:b/>
                <w:bCs/>
                <w:sz w:val="4"/>
                <w:szCs w:val="4"/>
              </w:rPr>
            </w:pPr>
          </w:p>
          <w:p w14:paraId="4AF97FA1" w14:textId="4DB9B84B" w:rsidR="00753D26" w:rsidRPr="008D0370" w:rsidRDefault="009800E7">
            <w:pPr>
              <w:pStyle w:val="Paragraphedeliste"/>
              <w:numPr>
                <w:ilvl w:val="0"/>
                <w:numId w:val="3"/>
              </w:numPr>
              <w:tabs>
                <w:tab w:val="left" w:pos="319"/>
              </w:tabs>
              <w:jc w:val="both"/>
              <w:rPr>
                <w:rFonts w:ascii="Arial" w:hAnsi="Arial" w:cs="Arial"/>
                <w:b/>
                <w:bCs/>
                <w:i/>
                <w:iCs/>
                <w:sz w:val="24"/>
                <w:szCs w:val="24"/>
              </w:rPr>
            </w:pPr>
            <w:r w:rsidRPr="008D0370">
              <w:rPr>
                <w:rFonts w:ascii="Arial" w:hAnsi="Arial" w:cs="Arial"/>
                <w:b/>
                <w:bCs/>
                <w:sz w:val="24"/>
                <w:szCs w:val="24"/>
              </w:rPr>
              <w:t>réaliser</w:t>
            </w:r>
            <w:r w:rsidR="008D0370" w:rsidRPr="008D0370">
              <w:rPr>
                <w:rFonts w:ascii="Arial" w:hAnsi="Arial" w:cs="Arial"/>
                <w:b/>
                <w:bCs/>
                <w:sz w:val="24"/>
                <w:szCs w:val="24"/>
              </w:rPr>
              <w:t xml:space="preserve"> </w:t>
            </w:r>
            <w:r w:rsidR="008D0370" w:rsidRPr="008D0370">
              <w:rPr>
                <w:rFonts w:ascii="Arial" w:hAnsi="Arial" w:cs="Arial"/>
                <w:sz w:val="24"/>
                <w:szCs w:val="24"/>
              </w:rPr>
              <w:t>des tests de détection de la présence d’antibiotiques</w:t>
            </w:r>
          </w:p>
          <w:p w14:paraId="7DE6A5F5" w14:textId="017DEE05" w:rsidR="00753D26" w:rsidRDefault="00753D26" w:rsidP="008D0370">
            <w:pPr>
              <w:pStyle w:val="Grilleclaire-Accent31"/>
              <w:ind w:left="0"/>
              <w:contextualSpacing/>
              <w:rPr>
                <w:rFonts w:ascii="Arial" w:hAnsi="Arial" w:cs="Arial"/>
                <w:i/>
                <w:iCs/>
                <w:color w:val="000000" w:themeColor="text1"/>
              </w:rPr>
            </w:pPr>
            <w:r w:rsidRPr="008D0370">
              <w:rPr>
                <w:rFonts w:ascii="Arial" w:hAnsi="Arial" w:cs="Arial"/>
                <w:i/>
                <w:iCs/>
                <w:color w:val="000000" w:themeColor="text1"/>
              </w:rPr>
              <w:t>Précautions</w:t>
            </w:r>
            <w:r w:rsidR="008D0370" w:rsidRPr="008D0370">
              <w:rPr>
                <w:rFonts w:ascii="Arial" w:hAnsi="Arial" w:cs="Arial"/>
                <w:i/>
                <w:iCs/>
                <w:color w:val="000000" w:themeColor="text1"/>
              </w:rPr>
              <w:t> :</w:t>
            </w:r>
          </w:p>
          <w:p w14:paraId="652379D3" w14:textId="0BB64AE8" w:rsidR="00A242FB" w:rsidRPr="00A242FB" w:rsidRDefault="00A242FB">
            <w:pPr>
              <w:numPr>
                <w:ilvl w:val="0"/>
                <w:numId w:val="4"/>
              </w:numPr>
              <w:jc w:val="both"/>
              <w:rPr>
                <w:rFonts w:ascii="Arial" w:hAnsi="Arial" w:cs="Arial"/>
                <w:sz w:val="23"/>
                <w:szCs w:val="23"/>
              </w:rPr>
            </w:pPr>
            <w:r w:rsidRPr="00A242FB">
              <w:rPr>
                <w:rFonts w:ascii="Arial" w:hAnsi="Arial" w:cs="Arial"/>
                <w:sz w:val="23"/>
                <w:szCs w:val="23"/>
              </w:rPr>
              <w:t>Veiller à espacer régulièrement les  disques</w:t>
            </w:r>
          </w:p>
          <w:p w14:paraId="1D059282" w14:textId="77777777" w:rsidR="00A242FB" w:rsidRPr="00A242FB" w:rsidRDefault="00A242FB">
            <w:pPr>
              <w:numPr>
                <w:ilvl w:val="0"/>
                <w:numId w:val="4"/>
              </w:numPr>
              <w:jc w:val="both"/>
              <w:rPr>
                <w:rFonts w:ascii="Arial" w:hAnsi="Arial" w:cs="Arial"/>
                <w:sz w:val="23"/>
                <w:szCs w:val="23"/>
              </w:rPr>
            </w:pPr>
            <w:r w:rsidRPr="00A242FB">
              <w:rPr>
                <w:rFonts w:ascii="Arial" w:hAnsi="Arial" w:cs="Arial"/>
                <w:sz w:val="23"/>
                <w:szCs w:val="23"/>
              </w:rPr>
              <w:t xml:space="preserve">Utiliser le feutre pour se repérer </w:t>
            </w:r>
          </w:p>
          <w:p w14:paraId="1479B2B3" w14:textId="77777777" w:rsidR="00753D26" w:rsidRPr="00A242FB" w:rsidRDefault="00753D26">
            <w:pPr>
              <w:pStyle w:val="Grilleclaire-Accent31"/>
              <w:numPr>
                <w:ilvl w:val="0"/>
                <w:numId w:val="4"/>
              </w:numPr>
              <w:suppressAutoHyphens/>
              <w:contextualSpacing/>
              <w:jc w:val="both"/>
              <w:rPr>
                <w:rFonts w:ascii="Arial" w:hAnsi="Arial" w:cs="Arial"/>
                <w:sz w:val="23"/>
                <w:szCs w:val="23"/>
              </w:rPr>
            </w:pPr>
            <w:r w:rsidRPr="00A242FB">
              <w:rPr>
                <w:rFonts w:ascii="Arial" w:hAnsi="Arial" w:cs="Arial"/>
                <w:sz w:val="23"/>
                <w:szCs w:val="23"/>
              </w:rPr>
              <w:t>La lecture des résultats des tests de détection de la présence d’antibiotiques dans le lait se fera au bout de 10 minutes.</w:t>
            </w:r>
          </w:p>
          <w:p w14:paraId="76EF768A" w14:textId="1BC938E6" w:rsidR="00753D26" w:rsidRPr="008D0370" w:rsidRDefault="00753D26">
            <w:pPr>
              <w:pStyle w:val="Paragraphedeliste"/>
              <w:numPr>
                <w:ilvl w:val="0"/>
                <w:numId w:val="4"/>
              </w:numPr>
              <w:tabs>
                <w:tab w:val="left" w:pos="319"/>
              </w:tabs>
              <w:spacing w:after="0" w:line="240" w:lineRule="auto"/>
              <w:jc w:val="both"/>
              <w:rPr>
                <w:rFonts w:ascii="Arial" w:hAnsi="Arial" w:cs="Arial"/>
                <w:b/>
                <w:bCs/>
                <w:i/>
                <w:iCs/>
                <w:sz w:val="24"/>
                <w:szCs w:val="24"/>
              </w:rPr>
            </w:pPr>
            <w:r w:rsidRPr="00A242FB">
              <w:rPr>
                <w:rFonts w:ascii="Arial" w:hAnsi="Arial" w:cs="Arial"/>
                <w:sz w:val="23"/>
                <w:szCs w:val="23"/>
              </w:rPr>
              <w:t>La zone de la gélose où un changement de couleur est observable (passage du vert au rose) représente la zone de « non croissance » bactérienne.</w:t>
            </w:r>
          </w:p>
        </w:tc>
      </w:tr>
      <w:tr w:rsidR="00753D26" w14:paraId="678F0F8E" w14:textId="77777777" w:rsidTr="00753D26">
        <w:trPr>
          <w:trHeight w:val="466"/>
        </w:trPr>
        <w:tc>
          <w:tcPr>
            <w:tcW w:w="5000" w:type="pct"/>
            <w:gridSpan w:val="3"/>
            <w:tcBorders>
              <w:top w:val="single" w:sz="4" w:space="0" w:color="000000"/>
              <w:left w:val="single" w:sz="4" w:space="0" w:color="000000"/>
              <w:bottom w:val="single" w:sz="4" w:space="0" w:color="000000"/>
              <w:right w:val="single" w:sz="4" w:space="0" w:color="000000"/>
            </w:tcBorders>
          </w:tcPr>
          <w:p w14:paraId="0B196046" w14:textId="6F1934E0" w:rsidR="00753D26" w:rsidRDefault="00753D26" w:rsidP="00753D26">
            <w:pPr>
              <w:pStyle w:val="Corpsdetexte"/>
              <w:spacing w:before="120" w:after="360"/>
              <w:rPr>
                <w:rFonts w:ascii="Arial" w:hAnsi="Arial" w:cs="Arial"/>
                <w:b/>
                <w:bCs/>
                <w:sz w:val="24"/>
                <w:szCs w:val="24"/>
              </w:rPr>
            </w:pPr>
            <w:r w:rsidRPr="00753D26">
              <w:rPr>
                <w:rFonts w:ascii="Arial" w:hAnsi="Arial" w:cs="Arial"/>
                <w:b/>
                <w:bCs/>
                <w:sz w:val="24"/>
                <w:szCs w:val="24"/>
              </w:rPr>
              <w:t>Équipements de protection individuelle</w:t>
            </w:r>
          </w:p>
        </w:tc>
      </w:tr>
      <w:tr w:rsidR="00753D26" w14:paraId="6A3E5030" w14:textId="77777777" w:rsidTr="00945C29">
        <w:trPr>
          <w:trHeight w:val="2467"/>
        </w:trPr>
        <w:tc>
          <w:tcPr>
            <w:tcW w:w="2500" w:type="pct"/>
            <w:gridSpan w:val="2"/>
            <w:tcBorders>
              <w:top w:val="single" w:sz="4" w:space="0" w:color="000000"/>
              <w:left w:val="single" w:sz="4" w:space="0" w:color="000000"/>
              <w:bottom w:val="single" w:sz="4" w:space="0" w:color="auto"/>
              <w:right w:val="single" w:sz="4" w:space="0" w:color="000000"/>
            </w:tcBorders>
          </w:tcPr>
          <w:p w14:paraId="3D9120BE" w14:textId="77777777" w:rsidR="00753D26" w:rsidRPr="00FF59C4" w:rsidRDefault="00753D26">
            <w:pPr>
              <w:pStyle w:val="western"/>
              <w:spacing w:before="120" w:after="0"/>
              <w:ind w:right="466"/>
              <w:jc w:val="both"/>
              <w:rPr>
                <w:rFonts w:ascii="Arial" w:hAnsi="Arial" w:cs="Arial"/>
                <w:b/>
                <w:bCs/>
              </w:rPr>
            </w:pPr>
            <w:r>
              <w:rPr>
                <w:rFonts w:ascii="Arial" w:hAnsi="Arial" w:cs="Arial"/>
                <w:noProof/>
                <w:color w:val="FF0000"/>
                <w:lang w:eastAsia="fr-FR"/>
              </w:rPr>
              <w:drawing>
                <wp:anchor distT="0" distB="0" distL="114300" distR="114300" simplePos="0" relativeHeight="251662336" behindDoc="1" locked="0" layoutInCell="1" allowOverlap="1" wp14:anchorId="6611497D" wp14:editId="403D2BA2">
                  <wp:simplePos x="0" y="0"/>
                  <wp:positionH relativeFrom="column">
                    <wp:posOffset>861060</wp:posOffset>
                  </wp:positionH>
                  <wp:positionV relativeFrom="paragraph">
                    <wp:posOffset>527685</wp:posOffset>
                  </wp:positionV>
                  <wp:extent cx="719455" cy="719455"/>
                  <wp:effectExtent l="0" t="0" r="4445" b="4445"/>
                  <wp:wrapTight wrapText="bothSides">
                    <wp:wrapPolygon edited="0">
                      <wp:start x="6291" y="0"/>
                      <wp:lineTo x="0" y="2860"/>
                      <wp:lineTo x="0" y="14870"/>
                      <wp:lineTo x="1716" y="18302"/>
                      <wp:lineTo x="5147" y="21162"/>
                      <wp:lineTo x="5719" y="21162"/>
                      <wp:lineTo x="15442" y="21162"/>
                      <wp:lineTo x="16014" y="21162"/>
                      <wp:lineTo x="19446" y="18302"/>
                      <wp:lineTo x="21162" y="14870"/>
                      <wp:lineTo x="21162" y="2860"/>
                      <wp:lineTo x="14870" y="0"/>
                      <wp:lineTo x="6291" y="0"/>
                    </wp:wrapPolygon>
                  </wp:wrapTight>
                  <wp:docPr id="13" name="Image 2" descr="C:\Users\avialar\Documents\dossiers_travail\SVT\sécurité\pictogrammes\Pictogrammes2023_VGuili\blo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vialar\Documents\dossiers_travail\SVT\sécurité\pictogrammes\Pictogrammes2023_VGuili\blouse.png"/>
                          <pic:cNvPicPr>
                            <a:picLocks noChangeAspect="1"/>
                          </pic:cNvPicPr>
                        </pic:nvPicPr>
                        <pic:blipFill>
                          <a:blip r:embed="rId7">
                            <a:extLst>
                              <a:ext uri="{28A0092B-C50C-407E-A947-70E740481C1C}">
                                <a14:useLocalDpi xmlns:a14="http://schemas.microsoft.com/office/drawing/2010/main" val="0"/>
                              </a:ext>
                            </a:extLst>
                          </a:blip>
                          <a:stretch/>
                        </pic:blipFill>
                        <pic:spPr bwMode="auto">
                          <a:xfrm>
                            <a:off x="0" y="0"/>
                            <a:ext cx="719455" cy="719455"/>
                          </a:xfrm>
                          <a:prstGeom prst="rect">
                            <a:avLst/>
                          </a:prstGeom>
                          <a:noFill/>
                          <a:ln>
                            <a:noFill/>
                          </a:ln>
                        </pic:spPr>
                      </pic:pic>
                    </a:graphicData>
                  </a:graphic>
                </wp:anchor>
              </w:drawing>
            </w:r>
            <w:r>
              <w:rPr>
                <w:rFonts w:ascii="Arial" w:hAnsi="Arial" w:cs="Arial"/>
                <w:b/>
              </w:rPr>
              <w:t xml:space="preserve">Obligatoire dans une salle de travaux pratiques  </w:t>
            </w:r>
          </w:p>
        </w:tc>
        <w:tc>
          <w:tcPr>
            <w:tcW w:w="2500" w:type="pct"/>
            <w:tcBorders>
              <w:top w:val="single" w:sz="4" w:space="0" w:color="000000"/>
              <w:left w:val="single" w:sz="4" w:space="0" w:color="000000"/>
              <w:bottom w:val="single" w:sz="4" w:space="0" w:color="auto"/>
              <w:right w:val="single" w:sz="4" w:space="0" w:color="000000"/>
            </w:tcBorders>
          </w:tcPr>
          <w:p w14:paraId="7C1D0F44" w14:textId="77777777" w:rsidR="008D0370" w:rsidRDefault="008D0370" w:rsidP="00753D26">
            <w:pPr>
              <w:pStyle w:val="western"/>
              <w:spacing w:before="120" w:after="0"/>
              <w:ind w:right="466"/>
              <w:rPr>
                <w:rFonts w:ascii="Arial" w:hAnsi="Arial" w:cs="Arial"/>
                <w:b/>
                <w:bCs/>
                <w:noProof/>
                <w:color w:val="FF0000"/>
              </w:rPr>
            </w:pPr>
          </w:p>
          <w:p w14:paraId="26D8E7B8" w14:textId="01DF9B38" w:rsidR="008D0370" w:rsidRPr="00694320" w:rsidRDefault="008D0370" w:rsidP="00753D26">
            <w:pPr>
              <w:pStyle w:val="western"/>
              <w:spacing w:before="120" w:after="0"/>
              <w:ind w:right="466"/>
              <w:rPr>
                <w:rFonts w:ascii="Arial" w:hAnsi="Arial" w:cs="Arial"/>
                <w:b/>
                <w:bCs/>
                <w:color w:val="FF0000"/>
              </w:rPr>
            </w:pPr>
            <w:r>
              <w:rPr>
                <w:rFonts w:ascii="Arial" w:hAnsi="Arial" w:cs="Arial"/>
                <w:noProof/>
                <w:color w:val="FF0000"/>
                <w:lang w:eastAsia="fr-FR"/>
              </w:rPr>
              <w:drawing>
                <wp:inline distT="0" distB="0" distL="0" distR="0" wp14:anchorId="7A525C07" wp14:editId="44A16A96">
                  <wp:extent cx="720000" cy="720000"/>
                  <wp:effectExtent l="0" t="0" r="4445" b="4445"/>
                  <wp:docPr id="12" name="Image 3" descr="C:\Users\avialar\Documents\dossiers_travail\SVT\sécurité\pictogrammes\Pictogrammes2023_VGuili\g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ialar\Documents\dossiers_travail\SVT\sécurité\pictogrammes\Pictogrammes2023_VGuili\gants.png"/>
                          <pic:cNvPicPr>
                            <a:picLocks noChangeAspect="1"/>
                          </pic:cNvPicPr>
                        </pic:nvPicPr>
                        <pic:blipFill>
                          <a:blip r:embed="rId8"/>
                          <a:stretch/>
                        </pic:blipFill>
                        <pic:spPr bwMode="auto">
                          <a:xfrm>
                            <a:off x="0" y="0"/>
                            <a:ext cx="720000" cy="720000"/>
                          </a:xfrm>
                          <a:prstGeom prst="rect">
                            <a:avLst/>
                          </a:prstGeom>
                          <a:noFill/>
                          <a:ln>
                            <a:noFill/>
                          </a:ln>
                        </pic:spPr>
                      </pic:pic>
                    </a:graphicData>
                  </a:graphic>
                </wp:inline>
              </w:drawing>
            </w:r>
          </w:p>
        </w:tc>
      </w:tr>
    </w:tbl>
    <w:p w14:paraId="7397332D" w14:textId="77777777" w:rsidR="00177450" w:rsidRDefault="00B53507">
      <w:pPr>
        <w:jc w:val="right"/>
        <w:rPr>
          <w:rFonts w:ascii="Arial" w:hAnsi="Arial" w:cs="Arial"/>
        </w:rPr>
      </w:pPr>
      <w:r>
        <w:rPr>
          <w:rFonts w:ascii="Arial" w:hAnsi="Arial" w:cs="Arial"/>
          <w:b/>
          <w:sz w:val="28"/>
        </w:rPr>
        <w:br w:type="page" w:clear="all"/>
      </w:r>
    </w:p>
    <w:p w14:paraId="0A933B37" w14:textId="77777777" w:rsidR="00177450" w:rsidRDefault="00B53507">
      <w:pPr>
        <w:jc w:val="right"/>
        <w:rPr>
          <w:rFonts w:ascii="Arial" w:hAnsi="Arial" w:cs="Arial"/>
          <w:strike/>
          <w:sz w:val="24"/>
          <w:szCs w:val="24"/>
        </w:rPr>
      </w:pPr>
      <w:r>
        <w:rPr>
          <w:rFonts w:ascii="Arial" w:hAnsi="Arial" w:cs="Arial"/>
          <w:sz w:val="24"/>
          <w:szCs w:val="24"/>
        </w:rPr>
        <w:lastRenderedPageBreak/>
        <w:t xml:space="preserve">Fiche sujet – candidat (3/3) </w:t>
      </w:r>
    </w:p>
    <w:tbl>
      <w:tblPr>
        <w:tblW w:w="5000" w:type="pct"/>
        <w:tblLook w:val="0000" w:firstRow="0" w:lastRow="0" w:firstColumn="0" w:lastColumn="0" w:noHBand="0" w:noVBand="0"/>
      </w:tblPr>
      <w:tblGrid>
        <w:gridCol w:w="7402"/>
        <w:gridCol w:w="7986"/>
      </w:tblGrid>
      <w:tr w:rsidR="00177450" w14:paraId="11100C8B" w14:textId="77777777">
        <w:trPr>
          <w:trHeight w:val="17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D5355D1" w14:textId="77777777" w:rsidR="00177450" w:rsidRDefault="00B53507">
            <w:pPr>
              <w:spacing w:before="120" w:after="120"/>
              <w:rPr>
                <w:sz w:val="24"/>
                <w:szCs w:val="24"/>
              </w:rPr>
            </w:pPr>
            <w:r>
              <w:rPr>
                <w:rFonts w:ascii="Arial" w:hAnsi="Arial" w:cs="Arial"/>
                <w:b/>
                <w:bCs/>
                <w:sz w:val="24"/>
                <w:szCs w:val="24"/>
              </w:rPr>
              <w:t>Ressources</w:t>
            </w:r>
          </w:p>
        </w:tc>
      </w:tr>
      <w:tr w:rsidR="00177450" w14:paraId="6B0F21B5" w14:textId="77777777" w:rsidTr="00471DA0">
        <w:trPr>
          <w:trHeight w:val="2876"/>
        </w:trPr>
        <w:tc>
          <w:tcPr>
            <w:tcW w:w="2405" w:type="pct"/>
            <w:tcBorders>
              <w:top w:val="single" w:sz="4" w:space="0" w:color="000000"/>
              <w:left w:val="single" w:sz="4" w:space="0" w:color="000000"/>
              <w:bottom w:val="single" w:sz="4" w:space="0" w:color="auto"/>
              <w:right w:val="single" w:sz="4" w:space="0" w:color="auto"/>
            </w:tcBorders>
          </w:tcPr>
          <w:p w14:paraId="334309EC" w14:textId="77777777" w:rsidR="00177450" w:rsidRDefault="00E4458B" w:rsidP="00E4458B">
            <w:pPr>
              <w:pStyle w:val="Paragraphedeliste"/>
              <w:tabs>
                <w:tab w:val="left" w:pos="176"/>
              </w:tabs>
              <w:spacing w:after="0" w:line="240" w:lineRule="auto"/>
              <w:ind w:left="0"/>
              <w:rPr>
                <w:rFonts w:ascii="Arial" w:hAnsi="Arial" w:cs="Arial"/>
                <w:b/>
                <w:iCs/>
                <w:color w:val="000000"/>
                <w:sz w:val="24"/>
                <w:szCs w:val="24"/>
              </w:rPr>
            </w:pPr>
            <w:r w:rsidRPr="00E4458B">
              <w:rPr>
                <w:rFonts w:ascii="Arial" w:hAnsi="Arial" w:cs="Arial"/>
                <w:b/>
                <w:iCs/>
                <w:color w:val="000000"/>
                <w:sz w:val="24"/>
                <w:szCs w:val="24"/>
              </w:rPr>
              <w:t xml:space="preserve">Le principe de l’antibiogramme </w:t>
            </w:r>
          </w:p>
          <w:p w14:paraId="4273C1E8" w14:textId="77777777" w:rsidR="0049604B" w:rsidRDefault="0049604B" w:rsidP="00E4458B">
            <w:pPr>
              <w:pStyle w:val="Paragraphedeliste"/>
              <w:tabs>
                <w:tab w:val="left" w:pos="176"/>
              </w:tabs>
              <w:spacing w:after="0" w:line="240" w:lineRule="auto"/>
              <w:ind w:left="0"/>
              <w:rPr>
                <w:rFonts w:ascii="Arial" w:hAnsi="Arial" w:cs="Arial"/>
                <w:b/>
                <w:iCs/>
                <w:color w:val="000000"/>
                <w:sz w:val="24"/>
                <w:szCs w:val="24"/>
              </w:rPr>
            </w:pPr>
          </w:p>
          <w:p w14:paraId="198146D3" w14:textId="77777777" w:rsidR="0049604B" w:rsidRDefault="0049604B" w:rsidP="0049604B">
            <w:pPr>
              <w:pStyle w:val="Paragraphedeliste"/>
              <w:tabs>
                <w:tab w:val="left" w:pos="176"/>
              </w:tabs>
              <w:spacing w:after="0" w:line="240" w:lineRule="auto"/>
              <w:ind w:left="0"/>
              <w:jc w:val="both"/>
              <w:rPr>
                <w:rFonts w:ascii="Arial" w:hAnsi="Arial" w:cs="Arial"/>
                <w:bCs/>
                <w:iCs/>
                <w:color w:val="000000"/>
                <w:sz w:val="24"/>
                <w:szCs w:val="24"/>
              </w:rPr>
            </w:pPr>
            <w:r w:rsidRPr="0049604B">
              <w:rPr>
                <w:rFonts w:ascii="Arial" w:hAnsi="Arial" w:cs="Arial"/>
                <w:bCs/>
                <w:iCs/>
                <w:color w:val="000000"/>
                <w:sz w:val="24"/>
                <w:szCs w:val="24"/>
              </w:rPr>
              <w:t xml:space="preserve">Le principe consiste à placer la culture de bactéries en présence du ou des antibiotiques et à observer les conséquences sur le développement et la survie de celle-ci. </w:t>
            </w:r>
          </w:p>
          <w:p w14:paraId="5A68DB84" w14:textId="03BA349E" w:rsidR="0049604B" w:rsidRDefault="0049604B" w:rsidP="0049604B">
            <w:pPr>
              <w:pStyle w:val="Paragraphedeliste"/>
              <w:tabs>
                <w:tab w:val="left" w:pos="176"/>
              </w:tabs>
              <w:spacing w:after="0" w:line="240" w:lineRule="auto"/>
              <w:ind w:left="0"/>
              <w:jc w:val="both"/>
              <w:rPr>
                <w:rFonts w:ascii="Arial" w:hAnsi="Arial" w:cs="Arial"/>
                <w:bCs/>
                <w:iCs/>
                <w:color w:val="000000"/>
                <w:sz w:val="24"/>
                <w:szCs w:val="24"/>
              </w:rPr>
            </w:pPr>
            <w:r w:rsidRPr="0049604B">
              <w:rPr>
                <w:rFonts w:ascii="Arial" w:hAnsi="Arial" w:cs="Arial"/>
                <w:bCs/>
                <w:iCs/>
                <w:color w:val="000000"/>
                <w:sz w:val="24"/>
                <w:szCs w:val="24"/>
              </w:rPr>
              <w:t>On peut par exemple placer plusieurs pastilles imbibées d’antibiotiques sur une souche bactérienne déposée dans une boîte de Petri. </w:t>
            </w:r>
          </w:p>
          <w:p w14:paraId="719C7437" w14:textId="0F343DC7" w:rsidR="001569BE" w:rsidRDefault="001569BE" w:rsidP="0049604B">
            <w:pPr>
              <w:pStyle w:val="Paragraphedeliste"/>
              <w:tabs>
                <w:tab w:val="left" w:pos="176"/>
              </w:tabs>
              <w:spacing w:after="0" w:line="240" w:lineRule="auto"/>
              <w:ind w:left="0"/>
              <w:jc w:val="both"/>
              <w:rPr>
                <w:rFonts w:ascii="Arial" w:hAnsi="Arial" w:cs="Arial"/>
                <w:bCs/>
                <w:iCs/>
                <w:color w:val="000000"/>
                <w:sz w:val="24"/>
                <w:szCs w:val="24"/>
              </w:rPr>
            </w:pPr>
            <w:r>
              <w:rPr>
                <w:rFonts w:ascii="Arial" w:hAnsi="Arial" w:cs="Arial"/>
                <w:bCs/>
                <w:iCs/>
                <w:color w:val="000000"/>
                <w:sz w:val="24"/>
                <w:szCs w:val="24"/>
              </w:rPr>
              <w:t>Selon qu’on ob</w:t>
            </w:r>
            <w:r w:rsidR="00AA3833">
              <w:rPr>
                <w:rFonts w:ascii="Arial" w:hAnsi="Arial" w:cs="Arial"/>
                <w:bCs/>
                <w:iCs/>
                <w:color w:val="000000"/>
                <w:sz w:val="24"/>
                <w:szCs w:val="24"/>
              </w:rPr>
              <w:t>tienne o</w:t>
            </w:r>
            <w:r>
              <w:rPr>
                <w:rFonts w:ascii="Arial" w:hAnsi="Arial" w:cs="Arial"/>
                <w:bCs/>
                <w:iCs/>
                <w:color w:val="000000"/>
                <w:sz w:val="24"/>
                <w:szCs w:val="24"/>
              </w:rPr>
              <w:t>u non</w:t>
            </w:r>
            <w:r w:rsidRPr="001569BE">
              <w:rPr>
                <w:rFonts w:ascii="Arial" w:hAnsi="Arial" w:cs="Arial"/>
                <w:color w:val="202122"/>
                <w:shd w:val="clear" w:color="auto" w:fill="FFFFFF"/>
              </w:rPr>
              <w:t xml:space="preserve"> </w:t>
            </w:r>
            <w:r w:rsidRPr="001569BE">
              <w:rPr>
                <w:rFonts w:ascii="Arial" w:hAnsi="Arial" w:cs="Arial"/>
                <w:bCs/>
                <w:iCs/>
                <w:color w:val="000000"/>
                <w:sz w:val="24"/>
                <w:szCs w:val="24"/>
              </w:rPr>
              <w:t> </w:t>
            </w:r>
            <w:r>
              <w:rPr>
                <w:rFonts w:ascii="Arial" w:hAnsi="Arial" w:cs="Arial"/>
                <w:bCs/>
                <w:iCs/>
                <w:color w:val="000000"/>
                <w:sz w:val="24"/>
                <w:szCs w:val="24"/>
              </w:rPr>
              <w:t xml:space="preserve">une </w:t>
            </w:r>
            <w:r w:rsidRPr="001569BE">
              <w:rPr>
                <w:rFonts w:ascii="Arial" w:hAnsi="Arial" w:cs="Arial"/>
                <w:bCs/>
                <w:iCs/>
                <w:color w:val="000000"/>
                <w:sz w:val="24"/>
                <w:szCs w:val="24"/>
              </w:rPr>
              <w:t xml:space="preserve">auréole (zone d'inhibition de croissance de la souche </w:t>
            </w:r>
            <w:r>
              <w:rPr>
                <w:rFonts w:ascii="Arial" w:hAnsi="Arial" w:cs="Arial"/>
                <w:bCs/>
                <w:iCs/>
                <w:color w:val="000000"/>
                <w:sz w:val="24"/>
                <w:szCs w:val="24"/>
              </w:rPr>
              <w:t>bactérienne</w:t>
            </w:r>
            <w:r w:rsidRPr="001569BE">
              <w:rPr>
                <w:rFonts w:ascii="Arial" w:hAnsi="Arial" w:cs="Arial"/>
                <w:bCs/>
                <w:iCs/>
                <w:color w:val="000000"/>
                <w:sz w:val="24"/>
                <w:szCs w:val="24"/>
              </w:rPr>
              <w:t>)</w:t>
            </w:r>
            <w:r>
              <w:rPr>
                <w:rFonts w:ascii="Arial" w:hAnsi="Arial" w:cs="Arial"/>
                <w:bCs/>
                <w:iCs/>
                <w:color w:val="000000"/>
                <w:sz w:val="24"/>
                <w:szCs w:val="24"/>
              </w:rPr>
              <w:t xml:space="preserve"> autour de la pastille, on en déduira si la souche bactérienne est sensible (présence d’un halo d’inhibition) ou résistante (absence de halo d’inhibition)</w:t>
            </w:r>
            <w:r w:rsidR="008D0370">
              <w:rPr>
                <w:rFonts w:ascii="Arial" w:hAnsi="Arial" w:cs="Arial"/>
                <w:bCs/>
                <w:iCs/>
                <w:color w:val="000000"/>
                <w:sz w:val="24"/>
                <w:szCs w:val="24"/>
              </w:rPr>
              <w:t xml:space="preserve"> </w:t>
            </w:r>
            <w:r>
              <w:rPr>
                <w:rFonts w:ascii="Arial" w:hAnsi="Arial" w:cs="Arial"/>
                <w:bCs/>
                <w:iCs/>
                <w:color w:val="000000"/>
                <w:sz w:val="24"/>
                <w:szCs w:val="24"/>
              </w:rPr>
              <w:t xml:space="preserve">à l’antibiotique testé. </w:t>
            </w:r>
          </w:p>
          <w:p w14:paraId="4A2F109B" w14:textId="1AC388EE" w:rsidR="0049604B" w:rsidRPr="0049604B" w:rsidRDefault="0049604B" w:rsidP="00E4458B">
            <w:pPr>
              <w:pStyle w:val="Paragraphedeliste"/>
              <w:tabs>
                <w:tab w:val="left" w:pos="176"/>
              </w:tabs>
              <w:spacing w:after="0" w:line="240" w:lineRule="auto"/>
              <w:ind w:left="0"/>
              <w:rPr>
                <w:rFonts w:ascii="Arial" w:hAnsi="Arial" w:cs="Arial"/>
                <w:bCs/>
                <w:iCs/>
                <w:color w:val="000000"/>
                <w:sz w:val="24"/>
                <w:szCs w:val="24"/>
              </w:rPr>
            </w:pPr>
            <w:r w:rsidRPr="0049604B">
              <w:rPr>
                <w:rFonts w:ascii="Arial" w:hAnsi="Arial" w:cs="Arial"/>
                <w:bCs/>
                <w:iCs/>
                <w:color w:val="000000"/>
                <w:sz w:val="24"/>
                <w:szCs w:val="24"/>
              </w:rPr>
              <w:t xml:space="preserve"> </w:t>
            </w:r>
          </w:p>
        </w:tc>
        <w:tc>
          <w:tcPr>
            <w:tcW w:w="2595" w:type="pct"/>
            <w:tcBorders>
              <w:top w:val="single" w:sz="4" w:space="0" w:color="000000"/>
              <w:left w:val="single" w:sz="4" w:space="0" w:color="auto"/>
              <w:bottom w:val="single" w:sz="4" w:space="0" w:color="000000"/>
              <w:right w:val="single" w:sz="4" w:space="0" w:color="000000"/>
            </w:tcBorders>
          </w:tcPr>
          <w:p w14:paraId="415946EC" w14:textId="4027E19B" w:rsidR="00177450" w:rsidRDefault="00E4458B" w:rsidP="0049604B">
            <w:pPr>
              <w:jc w:val="both"/>
              <w:rPr>
                <w:rFonts w:ascii="Arial" w:hAnsi="Arial" w:cs="Arial"/>
                <w:b/>
                <w:bCs/>
                <w:color w:val="000000"/>
                <w:sz w:val="24"/>
                <w:szCs w:val="24"/>
              </w:rPr>
            </w:pPr>
            <w:r w:rsidRPr="0049604B">
              <w:rPr>
                <w:rFonts w:ascii="Arial" w:hAnsi="Arial" w:cs="Arial"/>
                <w:b/>
                <w:bCs/>
                <w:color w:val="000000"/>
                <w:sz w:val="24"/>
                <w:szCs w:val="24"/>
              </w:rPr>
              <w:t xml:space="preserve">Adaptation </w:t>
            </w:r>
            <w:r w:rsidR="0049604B" w:rsidRPr="0049604B">
              <w:rPr>
                <w:rFonts w:ascii="Arial" w:hAnsi="Arial" w:cs="Arial"/>
                <w:b/>
                <w:bCs/>
                <w:color w:val="000000"/>
                <w:sz w:val="24"/>
                <w:szCs w:val="24"/>
              </w:rPr>
              <w:t xml:space="preserve">du principe de l’antibiogramme </w:t>
            </w:r>
            <w:r w:rsidRPr="0049604B">
              <w:rPr>
                <w:rFonts w:ascii="Arial" w:hAnsi="Arial" w:cs="Arial"/>
                <w:b/>
                <w:bCs/>
                <w:color w:val="000000"/>
                <w:sz w:val="24"/>
                <w:szCs w:val="24"/>
              </w:rPr>
              <w:t xml:space="preserve">pour </w:t>
            </w:r>
            <w:r w:rsidR="008D0370">
              <w:rPr>
                <w:rFonts w:ascii="Arial" w:hAnsi="Arial" w:cs="Arial"/>
                <w:b/>
                <w:bCs/>
                <w:color w:val="000000"/>
                <w:sz w:val="24"/>
                <w:szCs w:val="24"/>
              </w:rPr>
              <w:t>la réalisation</w:t>
            </w:r>
            <w:r w:rsidR="007B2882">
              <w:rPr>
                <w:rFonts w:ascii="Arial" w:hAnsi="Arial" w:cs="Arial"/>
                <w:b/>
                <w:bCs/>
                <w:color w:val="000000"/>
                <w:sz w:val="24"/>
                <w:szCs w:val="24"/>
              </w:rPr>
              <w:t xml:space="preserve">, au lycée, </w:t>
            </w:r>
            <w:r w:rsidR="008D0370">
              <w:rPr>
                <w:rFonts w:ascii="Arial" w:hAnsi="Arial" w:cs="Arial"/>
                <w:b/>
                <w:bCs/>
                <w:color w:val="000000"/>
                <w:sz w:val="24"/>
                <w:szCs w:val="24"/>
              </w:rPr>
              <w:t>de</w:t>
            </w:r>
            <w:r w:rsidRPr="0049604B">
              <w:rPr>
                <w:rFonts w:ascii="Arial" w:hAnsi="Arial" w:cs="Arial"/>
                <w:b/>
                <w:bCs/>
                <w:color w:val="000000"/>
                <w:sz w:val="24"/>
                <w:szCs w:val="24"/>
              </w:rPr>
              <w:t xml:space="preserve"> tests de détection d</w:t>
            </w:r>
            <w:r w:rsidR="0049604B" w:rsidRPr="0049604B">
              <w:rPr>
                <w:rFonts w:ascii="Arial" w:hAnsi="Arial" w:cs="Arial"/>
                <w:b/>
                <w:bCs/>
                <w:color w:val="000000"/>
                <w:sz w:val="24"/>
                <w:szCs w:val="24"/>
              </w:rPr>
              <w:t xml:space="preserve">’antibiotiques </w:t>
            </w:r>
            <w:r w:rsidR="0049604B">
              <w:rPr>
                <w:rFonts w:ascii="Arial" w:hAnsi="Arial" w:cs="Arial"/>
                <w:b/>
                <w:bCs/>
                <w:color w:val="000000"/>
                <w:sz w:val="24"/>
                <w:szCs w:val="24"/>
              </w:rPr>
              <w:t>dans le lait</w:t>
            </w:r>
          </w:p>
          <w:p w14:paraId="3D5A5D48" w14:textId="77777777" w:rsidR="001569BE" w:rsidRDefault="001569BE" w:rsidP="0049604B">
            <w:pPr>
              <w:jc w:val="both"/>
              <w:rPr>
                <w:rFonts w:ascii="Arial" w:hAnsi="Arial" w:cs="Arial"/>
                <w:color w:val="000000"/>
                <w:sz w:val="24"/>
                <w:szCs w:val="24"/>
              </w:rPr>
            </w:pPr>
          </w:p>
          <w:p w14:paraId="36B9F3F4" w14:textId="3998FE23" w:rsidR="0049604B" w:rsidRDefault="001569BE" w:rsidP="0049604B">
            <w:pPr>
              <w:jc w:val="both"/>
              <w:rPr>
                <w:rFonts w:ascii="Arial" w:hAnsi="Arial" w:cs="Arial"/>
                <w:color w:val="000000"/>
                <w:sz w:val="24"/>
                <w:szCs w:val="24"/>
              </w:rPr>
            </w:pPr>
            <w:r w:rsidRPr="001569BE">
              <w:rPr>
                <w:rFonts w:ascii="Arial" w:hAnsi="Arial" w:cs="Arial"/>
                <w:color w:val="000000"/>
                <w:sz w:val="24"/>
                <w:szCs w:val="24"/>
              </w:rPr>
              <w:t xml:space="preserve">Dans ce cas, les pastilles sont imbibées des </w:t>
            </w:r>
            <w:r>
              <w:rPr>
                <w:rFonts w:ascii="Arial" w:hAnsi="Arial" w:cs="Arial"/>
                <w:color w:val="000000"/>
                <w:sz w:val="24"/>
                <w:szCs w:val="24"/>
              </w:rPr>
              <w:t xml:space="preserve">différents laits </w:t>
            </w:r>
            <w:r w:rsidRPr="001569BE">
              <w:rPr>
                <w:rFonts w:ascii="Arial" w:hAnsi="Arial" w:cs="Arial"/>
                <w:color w:val="000000"/>
                <w:sz w:val="24"/>
                <w:szCs w:val="24"/>
              </w:rPr>
              <w:t>à tes</w:t>
            </w:r>
            <w:r>
              <w:rPr>
                <w:rFonts w:ascii="Arial" w:hAnsi="Arial" w:cs="Arial"/>
                <w:color w:val="000000"/>
                <w:sz w:val="24"/>
                <w:szCs w:val="24"/>
              </w:rPr>
              <w:t>t</w:t>
            </w:r>
            <w:r w:rsidRPr="001569BE">
              <w:rPr>
                <w:rFonts w:ascii="Arial" w:hAnsi="Arial" w:cs="Arial"/>
                <w:color w:val="000000"/>
                <w:sz w:val="24"/>
                <w:szCs w:val="24"/>
              </w:rPr>
              <w:t>er.</w:t>
            </w:r>
          </w:p>
          <w:p w14:paraId="38DC983A" w14:textId="019965C1" w:rsidR="001569BE" w:rsidRPr="001569BE" w:rsidRDefault="001569BE" w:rsidP="0049604B">
            <w:pPr>
              <w:jc w:val="both"/>
              <w:rPr>
                <w:rFonts w:ascii="Arial" w:hAnsi="Arial" w:cs="Arial"/>
                <w:color w:val="000000"/>
                <w:sz w:val="24"/>
                <w:szCs w:val="24"/>
              </w:rPr>
            </w:pPr>
            <w:r>
              <w:rPr>
                <w:rFonts w:ascii="Arial" w:hAnsi="Arial" w:cs="Arial"/>
                <w:color w:val="000000"/>
                <w:sz w:val="24"/>
                <w:szCs w:val="24"/>
              </w:rPr>
              <w:t xml:space="preserve">La boite de pétri contient </w:t>
            </w:r>
            <w:r w:rsidR="00A242FB">
              <w:rPr>
                <w:rFonts w:ascii="Arial" w:hAnsi="Arial" w:cs="Arial"/>
                <w:color w:val="000000"/>
                <w:sz w:val="24"/>
                <w:szCs w:val="24"/>
              </w:rPr>
              <w:t xml:space="preserve">des </w:t>
            </w:r>
            <w:r>
              <w:rPr>
                <w:rFonts w:ascii="Arial" w:hAnsi="Arial" w:cs="Arial"/>
                <w:color w:val="000000"/>
                <w:sz w:val="24"/>
                <w:szCs w:val="24"/>
              </w:rPr>
              <w:t>bactérie</w:t>
            </w:r>
            <w:r w:rsidR="00A242FB">
              <w:rPr>
                <w:rFonts w:ascii="Arial" w:hAnsi="Arial" w:cs="Arial"/>
                <w:color w:val="000000"/>
                <w:sz w:val="24"/>
                <w:szCs w:val="24"/>
              </w:rPr>
              <w:t>s</w:t>
            </w:r>
            <w:r>
              <w:rPr>
                <w:rFonts w:ascii="Arial" w:hAnsi="Arial" w:cs="Arial"/>
                <w:color w:val="000000"/>
                <w:sz w:val="24"/>
                <w:szCs w:val="24"/>
              </w:rPr>
              <w:t xml:space="preserve"> sensibles à la plupart des antibiotiques.  </w:t>
            </w:r>
          </w:p>
          <w:p w14:paraId="72739250" w14:textId="77777777" w:rsidR="0049604B" w:rsidRDefault="0049604B" w:rsidP="0049604B">
            <w:pPr>
              <w:jc w:val="both"/>
              <w:rPr>
                <w:rFonts w:ascii="Arial" w:hAnsi="Arial" w:cs="Arial"/>
                <w:b/>
                <w:bCs/>
                <w:color w:val="000000"/>
                <w:sz w:val="24"/>
                <w:szCs w:val="24"/>
              </w:rPr>
            </w:pPr>
          </w:p>
          <w:p w14:paraId="04B27E0D" w14:textId="7FB0FDE5" w:rsidR="001569BE" w:rsidRDefault="001569BE" w:rsidP="001569BE">
            <w:pPr>
              <w:pStyle w:val="Paragraphedeliste"/>
              <w:tabs>
                <w:tab w:val="left" w:pos="176"/>
              </w:tabs>
              <w:spacing w:after="0" w:line="240" w:lineRule="auto"/>
              <w:ind w:left="0"/>
              <w:jc w:val="both"/>
              <w:rPr>
                <w:rFonts w:ascii="Arial" w:hAnsi="Arial" w:cs="Arial"/>
                <w:bCs/>
                <w:iCs/>
                <w:color w:val="000000"/>
                <w:sz w:val="24"/>
                <w:szCs w:val="24"/>
              </w:rPr>
            </w:pPr>
            <w:r>
              <w:rPr>
                <w:rFonts w:ascii="Arial" w:hAnsi="Arial" w:cs="Arial"/>
                <w:bCs/>
                <w:iCs/>
                <w:color w:val="000000"/>
                <w:sz w:val="24"/>
                <w:szCs w:val="24"/>
              </w:rPr>
              <w:t>Selon qu’on ob</w:t>
            </w:r>
            <w:r w:rsidR="00AA3833">
              <w:rPr>
                <w:rFonts w:ascii="Arial" w:hAnsi="Arial" w:cs="Arial"/>
                <w:bCs/>
                <w:iCs/>
                <w:color w:val="000000"/>
                <w:sz w:val="24"/>
                <w:szCs w:val="24"/>
              </w:rPr>
              <w:t xml:space="preserve">tienne </w:t>
            </w:r>
            <w:r>
              <w:rPr>
                <w:rFonts w:ascii="Arial" w:hAnsi="Arial" w:cs="Arial"/>
                <w:bCs/>
                <w:iCs/>
                <w:color w:val="000000"/>
                <w:sz w:val="24"/>
                <w:szCs w:val="24"/>
              </w:rPr>
              <w:t xml:space="preserve"> ou non</w:t>
            </w:r>
            <w:r w:rsidRPr="001569BE">
              <w:rPr>
                <w:rFonts w:ascii="Arial" w:hAnsi="Arial" w:cs="Arial"/>
                <w:color w:val="202122"/>
                <w:shd w:val="clear" w:color="auto" w:fill="FFFFFF"/>
              </w:rPr>
              <w:t xml:space="preserve"> </w:t>
            </w:r>
            <w:r w:rsidRPr="001569BE">
              <w:rPr>
                <w:rFonts w:ascii="Arial" w:hAnsi="Arial" w:cs="Arial"/>
                <w:bCs/>
                <w:iCs/>
                <w:color w:val="000000"/>
                <w:sz w:val="24"/>
                <w:szCs w:val="24"/>
              </w:rPr>
              <w:t> </w:t>
            </w:r>
            <w:r>
              <w:rPr>
                <w:rFonts w:ascii="Arial" w:hAnsi="Arial" w:cs="Arial"/>
                <w:bCs/>
                <w:iCs/>
                <w:color w:val="000000"/>
                <w:sz w:val="24"/>
                <w:szCs w:val="24"/>
              </w:rPr>
              <w:t xml:space="preserve">une </w:t>
            </w:r>
            <w:r w:rsidRPr="001569BE">
              <w:rPr>
                <w:rFonts w:ascii="Arial" w:hAnsi="Arial" w:cs="Arial"/>
                <w:bCs/>
                <w:iCs/>
                <w:color w:val="000000"/>
                <w:sz w:val="24"/>
                <w:szCs w:val="24"/>
              </w:rPr>
              <w:t xml:space="preserve">auréole (zone d'inhibition de croissance de la souche </w:t>
            </w:r>
            <w:r>
              <w:rPr>
                <w:rFonts w:ascii="Arial" w:hAnsi="Arial" w:cs="Arial"/>
                <w:bCs/>
                <w:iCs/>
                <w:color w:val="000000"/>
                <w:sz w:val="24"/>
                <w:szCs w:val="24"/>
              </w:rPr>
              <w:t>bactérienne</w:t>
            </w:r>
            <w:r w:rsidRPr="001569BE">
              <w:rPr>
                <w:rFonts w:ascii="Arial" w:hAnsi="Arial" w:cs="Arial"/>
                <w:bCs/>
                <w:iCs/>
                <w:color w:val="000000"/>
                <w:sz w:val="24"/>
                <w:szCs w:val="24"/>
              </w:rPr>
              <w:t>)</w:t>
            </w:r>
            <w:r>
              <w:rPr>
                <w:rFonts w:ascii="Arial" w:hAnsi="Arial" w:cs="Arial"/>
                <w:bCs/>
                <w:iCs/>
                <w:color w:val="000000"/>
                <w:sz w:val="24"/>
                <w:szCs w:val="24"/>
              </w:rPr>
              <w:t xml:space="preserve"> autour de la pastille imbibée de lait, on en déduira si l</w:t>
            </w:r>
            <w:r w:rsidR="008D0370">
              <w:rPr>
                <w:rFonts w:ascii="Arial" w:hAnsi="Arial" w:cs="Arial"/>
                <w:bCs/>
                <w:iCs/>
                <w:color w:val="000000"/>
                <w:sz w:val="24"/>
                <w:szCs w:val="24"/>
              </w:rPr>
              <w:t>e</w:t>
            </w:r>
            <w:r>
              <w:rPr>
                <w:rFonts w:ascii="Arial" w:hAnsi="Arial" w:cs="Arial"/>
                <w:bCs/>
                <w:iCs/>
                <w:color w:val="000000"/>
                <w:sz w:val="24"/>
                <w:szCs w:val="24"/>
              </w:rPr>
              <w:t xml:space="preserve"> lait testé contient </w:t>
            </w:r>
            <w:r w:rsidR="008D0370">
              <w:rPr>
                <w:rFonts w:ascii="Arial" w:hAnsi="Arial" w:cs="Arial"/>
                <w:bCs/>
                <w:iCs/>
                <w:color w:val="000000"/>
                <w:sz w:val="24"/>
                <w:szCs w:val="24"/>
              </w:rPr>
              <w:t>(</w:t>
            </w:r>
            <w:r w:rsidR="00D07927">
              <w:rPr>
                <w:rFonts w:ascii="Arial" w:hAnsi="Arial" w:cs="Arial"/>
                <w:bCs/>
                <w:iCs/>
                <w:color w:val="000000"/>
                <w:sz w:val="24"/>
                <w:szCs w:val="24"/>
              </w:rPr>
              <w:t xml:space="preserve">cas où un </w:t>
            </w:r>
            <w:r>
              <w:rPr>
                <w:rFonts w:ascii="Arial" w:hAnsi="Arial" w:cs="Arial"/>
                <w:bCs/>
                <w:iCs/>
                <w:color w:val="000000"/>
                <w:sz w:val="24"/>
                <w:szCs w:val="24"/>
              </w:rPr>
              <w:t>halo d’inhibition</w:t>
            </w:r>
            <w:r w:rsidR="00D07927">
              <w:rPr>
                <w:rFonts w:ascii="Arial" w:hAnsi="Arial" w:cs="Arial"/>
                <w:bCs/>
                <w:iCs/>
                <w:color w:val="000000"/>
                <w:sz w:val="24"/>
                <w:szCs w:val="24"/>
              </w:rPr>
              <w:t xml:space="preserve"> est présent</w:t>
            </w:r>
            <w:r>
              <w:rPr>
                <w:rFonts w:ascii="Arial" w:hAnsi="Arial" w:cs="Arial"/>
                <w:bCs/>
                <w:iCs/>
                <w:color w:val="000000"/>
                <w:sz w:val="24"/>
                <w:szCs w:val="24"/>
              </w:rPr>
              <w:t xml:space="preserve">) ou </w:t>
            </w:r>
            <w:r w:rsidR="00D07927">
              <w:rPr>
                <w:rFonts w:ascii="Arial" w:hAnsi="Arial" w:cs="Arial"/>
                <w:bCs/>
                <w:iCs/>
                <w:color w:val="000000"/>
                <w:sz w:val="24"/>
                <w:szCs w:val="24"/>
              </w:rPr>
              <w:t xml:space="preserve">ne contient pas </w:t>
            </w:r>
            <w:r>
              <w:rPr>
                <w:rFonts w:ascii="Arial" w:hAnsi="Arial" w:cs="Arial"/>
                <w:bCs/>
                <w:iCs/>
                <w:color w:val="000000"/>
                <w:sz w:val="24"/>
                <w:szCs w:val="24"/>
              </w:rPr>
              <w:t>(absence de halo d’inhibition)</w:t>
            </w:r>
            <w:r w:rsidR="008D0370">
              <w:rPr>
                <w:rFonts w:ascii="Arial" w:hAnsi="Arial" w:cs="Arial"/>
                <w:bCs/>
                <w:iCs/>
                <w:color w:val="000000"/>
                <w:sz w:val="24"/>
                <w:szCs w:val="24"/>
              </w:rPr>
              <w:t xml:space="preserve"> des antibiotiques.</w:t>
            </w:r>
            <w:r>
              <w:rPr>
                <w:rFonts w:ascii="Arial" w:hAnsi="Arial" w:cs="Arial"/>
                <w:bCs/>
                <w:iCs/>
                <w:color w:val="000000"/>
                <w:sz w:val="24"/>
                <w:szCs w:val="24"/>
              </w:rPr>
              <w:t xml:space="preserve"> </w:t>
            </w:r>
          </w:p>
          <w:p w14:paraId="430D5262" w14:textId="77777777" w:rsidR="0049604B" w:rsidRPr="0049604B" w:rsidRDefault="0049604B" w:rsidP="0049604B">
            <w:pPr>
              <w:jc w:val="both"/>
              <w:rPr>
                <w:rFonts w:ascii="Arial" w:hAnsi="Arial" w:cs="Arial"/>
                <w:b/>
                <w:bCs/>
                <w:color w:val="000000"/>
                <w:sz w:val="24"/>
                <w:szCs w:val="24"/>
              </w:rPr>
            </w:pPr>
          </w:p>
          <w:p w14:paraId="1902AEB8" w14:textId="77777777" w:rsidR="00177450" w:rsidRDefault="00177450">
            <w:pPr>
              <w:rPr>
                <w:rFonts w:ascii="Arial" w:hAnsi="Arial" w:cs="Arial"/>
                <w:iCs/>
                <w:color w:val="000000"/>
                <w:sz w:val="24"/>
                <w:szCs w:val="24"/>
              </w:rPr>
            </w:pPr>
          </w:p>
          <w:p w14:paraId="5A71370B" w14:textId="77777777" w:rsidR="00177450" w:rsidRDefault="00177450">
            <w:pPr>
              <w:jc w:val="right"/>
              <w:rPr>
                <w:rFonts w:ascii="Arial" w:hAnsi="Arial" w:cs="Arial"/>
                <w:color w:val="000000"/>
                <w:sz w:val="24"/>
                <w:szCs w:val="24"/>
                <w:u w:val="single"/>
                <w:shd w:val="clear" w:color="auto" w:fill="FCFCFC"/>
              </w:rPr>
            </w:pPr>
          </w:p>
          <w:p w14:paraId="44599942" w14:textId="77777777" w:rsidR="00177450" w:rsidRDefault="00177450">
            <w:pPr>
              <w:jc w:val="right"/>
              <w:rPr>
                <w:rFonts w:ascii="Arial" w:hAnsi="Arial" w:cs="Arial"/>
                <w:color w:val="000000"/>
                <w:sz w:val="24"/>
                <w:szCs w:val="24"/>
                <w:u w:val="single"/>
                <w:shd w:val="clear" w:color="auto" w:fill="FCFCFC"/>
              </w:rPr>
            </w:pPr>
          </w:p>
          <w:p w14:paraId="3C5940E9" w14:textId="77777777" w:rsidR="00177450" w:rsidRDefault="00177450">
            <w:pPr>
              <w:jc w:val="right"/>
              <w:rPr>
                <w:rFonts w:ascii="Arial" w:hAnsi="Arial" w:cs="Arial"/>
                <w:color w:val="000000"/>
                <w:sz w:val="24"/>
                <w:szCs w:val="24"/>
                <w:u w:val="single"/>
                <w:shd w:val="clear" w:color="auto" w:fill="FCFCFC"/>
              </w:rPr>
            </w:pPr>
          </w:p>
          <w:p w14:paraId="471BEC82" w14:textId="77777777" w:rsidR="00177450" w:rsidRDefault="00177450">
            <w:pPr>
              <w:jc w:val="right"/>
              <w:rPr>
                <w:rFonts w:ascii="Arial" w:hAnsi="Arial" w:cs="Arial"/>
                <w:color w:val="000000"/>
                <w:sz w:val="24"/>
                <w:szCs w:val="24"/>
                <w:u w:val="single"/>
                <w:shd w:val="clear" w:color="auto" w:fill="FCFCFC"/>
              </w:rPr>
            </w:pPr>
          </w:p>
          <w:p w14:paraId="154D041B" w14:textId="77777777" w:rsidR="00177450" w:rsidRDefault="00177450">
            <w:pPr>
              <w:jc w:val="right"/>
              <w:rPr>
                <w:rFonts w:ascii="Arial" w:hAnsi="Arial" w:cs="Arial"/>
                <w:color w:val="000000"/>
                <w:sz w:val="24"/>
                <w:szCs w:val="24"/>
                <w:u w:val="single"/>
                <w:shd w:val="clear" w:color="auto" w:fill="FCFCFC"/>
              </w:rPr>
            </w:pPr>
          </w:p>
          <w:p w14:paraId="46A34139" w14:textId="77777777" w:rsidR="00177450" w:rsidRDefault="00177450">
            <w:pPr>
              <w:jc w:val="right"/>
              <w:rPr>
                <w:rFonts w:ascii="Arial" w:hAnsi="Arial" w:cs="Arial"/>
                <w:color w:val="000000"/>
                <w:sz w:val="24"/>
                <w:szCs w:val="24"/>
                <w:u w:val="single"/>
                <w:shd w:val="clear" w:color="auto" w:fill="FCFCFC"/>
              </w:rPr>
            </w:pPr>
          </w:p>
          <w:p w14:paraId="0009F124" w14:textId="77777777" w:rsidR="00177450" w:rsidRDefault="00177450">
            <w:pPr>
              <w:jc w:val="right"/>
              <w:rPr>
                <w:rFonts w:ascii="Arial" w:hAnsi="Arial" w:cs="Arial"/>
                <w:color w:val="000000"/>
                <w:sz w:val="24"/>
                <w:szCs w:val="24"/>
                <w:u w:val="single"/>
                <w:shd w:val="clear" w:color="auto" w:fill="FCFCFC"/>
              </w:rPr>
            </w:pPr>
          </w:p>
          <w:p w14:paraId="1874A5DB" w14:textId="77777777" w:rsidR="00177450" w:rsidRDefault="00177450">
            <w:pPr>
              <w:jc w:val="right"/>
              <w:rPr>
                <w:rFonts w:ascii="Arial" w:hAnsi="Arial" w:cs="Arial"/>
                <w:color w:val="000000"/>
                <w:sz w:val="24"/>
                <w:szCs w:val="24"/>
                <w:u w:val="single"/>
                <w:shd w:val="clear" w:color="auto" w:fill="FCFCFC"/>
              </w:rPr>
            </w:pPr>
          </w:p>
          <w:p w14:paraId="4E0B89BE" w14:textId="77777777" w:rsidR="00177450" w:rsidRDefault="00177450">
            <w:pPr>
              <w:jc w:val="right"/>
              <w:rPr>
                <w:rFonts w:ascii="Arial" w:hAnsi="Arial" w:cs="Arial"/>
                <w:color w:val="000000"/>
                <w:sz w:val="24"/>
                <w:szCs w:val="24"/>
                <w:u w:val="single"/>
                <w:shd w:val="clear" w:color="auto" w:fill="FCFCFC"/>
              </w:rPr>
            </w:pPr>
          </w:p>
          <w:p w14:paraId="2BB01496" w14:textId="77777777" w:rsidR="00177450" w:rsidRDefault="00177450">
            <w:pPr>
              <w:jc w:val="right"/>
              <w:rPr>
                <w:rFonts w:ascii="Arial" w:hAnsi="Arial" w:cs="Arial"/>
                <w:color w:val="000000"/>
                <w:sz w:val="24"/>
                <w:szCs w:val="24"/>
                <w:u w:val="single"/>
                <w:shd w:val="clear" w:color="auto" w:fill="FCFCFC"/>
              </w:rPr>
            </w:pPr>
          </w:p>
          <w:p w14:paraId="1D128899" w14:textId="77777777" w:rsidR="00177450" w:rsidRDefault="00177450">
            <w:pPr>
              <w:jc w:val="right"/>
              <w:rPr>
                <w:strike/>
                <w:sz w:val="24"/>
                <w:szCs w:val="24"/>
              </w:rPr>
            </w:pPr>
          </w:p>
        </w:tc>
      </w:tr>
    </w:tbl>
    <w:p w14:paraId="3E8D0B93" w14:textId="77777777" w:rsidR="00177450" w:rsidRDefault="00177450">
      <w:pPr>
        <w:rPr>
          <w:sz w:val="24"/>
          <w:szCs w:val="24"/>
        </w:rPr>
      </w:pPr>
    </w:p>
    <w:sectPr w:rsidR="00177450" w:rsidSect="00457848">
      <w:headerReference w:type="default" r:id="rId9"/>
      <w:pgSz w:w="16838" w:h="11906" w:orient="landscape"/>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B4FC" w14:textId="77777777" w:rsidR="003F2074" w:rsidRDefault="003F2074">
      <w:r>
        <w:separator/>
      </w:r>
    </w:p>
  </w:endnote>
  <w:endnote w:type="continuationSeparator" w:id="0">
    <w:p w14:paraId="671DDB15" w14:textId="77777777" w:rsidR="003F2074" w:rsidRDefault="003F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FreeSans">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258C" w14:textId="77777777" w:rsidR="003F2074" w:rsidRDefault="003F2074">
      <w:r>
        <w:separator/>
      </w:r>
    </w:p>
  </w:footnote>
  <w:footnote w:type="continuationSeparator" w:id="0">
    <w:p w14:paraId="74B9C860" w14:textId="77777777" w:rsidR="003F2074" w:rsidRDefault="003F2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E247" w14:textId="5EB5D4AF" w:rsidR="00177450" w:rsidRPr="00471DA0" w:rsidRDefault="00471DA0" w:rsidP="00471DA0">
    <w:pPr>
      <w:ind w:left="360"/>
    </w:pPr>
    <w:r w:rsidRPr="00B2433D">
      <w:rPr>
        <w:rFonts w:ascii="Arial" w:hAnsi="Arial" w:cs="Arial"/>
        <w:b/>
        <w:bCs/>
        <w:sz w:val="24"/>
        <w:szCs w:val="24"/>
      </w:rPr>
      <w:t>Surveillance de l’antibiothérapie dan</w:t>
    </w:r>
    <w:r>
      <w:rPr>
        <w:rFonts w:ascii="Arial" w:hAnsi="Arial" w:cs="Arial"/>
        <w:b/>
        <w:bCs/>
        <w:sz w:val="24"/>
        <w:szCs w:val="24"/>
      </w:rPr>
      <w:t>s</w:t>
    </w:r>
    <w:r w:rsidRPr="00B2433D">
      <w:rPr>
        <w:rFonts w:ascii="Arial" w:hAnsi="Arial" w:cs="Arial"/>
        <w:b/>
        <w:bCs/>
        <w:sz w:val="24"/>
        <w:szCs w:val="24"/>
      </w:rPr>
      <w:t xml:space="preserve"> les élevages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F5268"/>
    <w:multiLevelType w:val="hybridMultilevel"/>
    <w:tmpl w:val="6DDAA57E"/>
    <w:lvl w:ilvl="0" w:tplc="6CEC0FD4">
      <w:start w:val="1"/>
      <w:numFmt w:val="none"/>
      <w:suff w:val="nothing"/>
      <w:lvlText w:val=""/>
      <w:lvlJc w:val="left"/>
      <w:pPr>
        <w:tabs>
          <w:tab w:val="num" w:pos="0"/>
        </w:tabs>
        <w:ind w:left="0" w:firstLine="0"/>
      </w:pPr>
    </w:lvl>
    <w:lvl w:ilvl="1" w:tplc="7DA229EE">
      <w:start w:val="1"/>
      <w:numFmt w:val="none"/>
      <w:suff w:val="nothing"/>
      <w:lvlText w:val=""/>
      <w:lvlJc w:val="left"/>
      <w:pPr>
        <w:tabs>
          <w:tab w:val="num" w:pos="0"/>
        </w:tabs>
        <w:ind w:left="0" w:firstLine="0"/>
      </w:pPr>
    </w:lvl>
    <w:lvl w:ilvl="2" w:tplc="1C66E68A">
      <w:start w:val="1"/>
      <w:numFmt w:val="none"/>
      <w:suff w:val="nothing"/>
      <w:lvlText w:val=""/>
      <w:lvlJc w:val="left"/>
      <w:pPr>
        <w:tabs>
          <w:tab w:val="num" w:pos="0"/>
        </w:tabs>
        <w:ind w:left="0" w:firstLine="0"/>
      </w:pPr>
    </w:lvl>
    <w:lvl w:ilvl="3" w:tplc="E28A74D6">
      <w:start w:val="1"/>
      <w:numFmt w:val="none"/>
      <w:suff w:val="nothing"/>
      <w:lvlText w:val=""/>
      <w:lvlJc w:val="left"/>
      <w:pPr>
        <w:tabs>
          <w:tab w:val="num" w:pos="0"/>
        </w:tabs>
        <w:ind w:left="0" w:firstLine="0"/>
      </w:pPr>
    </w:lvl>
    <w:lvl w:ilvl="4" w:tplc="C3144AF4">
      <w:start w:val="1"/>
      <w:numFmt w:val="none"/>
      <w:pStyle w:val="Titre5"/>
      <w:suff w:val="nothing"/>
      <w:lvlText w:val=""/>
      <w:lvlJc w:val="left"/>
      <w:pPr>
        <w:tabs>
          <w:tab w:val="num" w:pos="0"/>
        </w:tabs>
        <w:ind w:left="1008" w:hanging="1008"/>
      </w:pPr>
    </w:lvl>
    <w:lvl w:ilvl="5" w:tplc="E19A548C">
      <w:start w:val="1"/>
      <w:numFmt w:val="none"/>
      <w:suff w:val="nothing"/>
      <w:lvlText w:val=""/>
      <w:lvlJc w:val="left"/>
      <w:pPr>
        <w:tabs>
          <w:tab w:val="num" w:pos="0"/>
        </w:tabs>
        <w:ind w:left="0" w:firstLine="0"/>
      </w:pPr>
    </w:lvl>
    <w:lvl w:ilvl="6" w:tplc="F44825E4">
      <w:start w:val="1"/>
      <w:numFmt w:val="none"/>
      <w:pStyle w:val="Titre7"/>
      <w:suff w:val="nothing"/>
      <w:lvlText w:val=""/>
      <w:lvlJc w:val="left"/>
      <w:pPr>
        <w:tabs>
          <w:tab w:val="num" w:pos="0"/>
        </w:tabs>
        <w:ind w:left="1296" w:hanging="1296"/>
      </w:pPr>
    </w:lvl>
    <w:lvl w:ilvl="7" w:tplc="1F00A45A">
      <w:start w:val="1"/>
      <w:numFmt w:val="none"/>
      <w:suff w:val="nothing"/>
      <w:lvlText w:val=""/>
      <w:lvlJc w:val="left"/>
      <w:pPr>
        <w:tabs>
          <w:tab w:val="num" w:pos="0"/>
        </w:tabs>
        <w:ind w:left="0" w:firstLine="0"/>
      </w:pPr>
    </w:lvl>
    <w:lvl w:ilvl="8" w:tplc="8F60C522">
      <w:start w:val="1"/>
      <w:numFmt w:val="none"/>
      <w:pStyle w:val="Titre9"/>
      <w:suff w:val="nothing"/>
      <w:lvlText w:val=""/>
      <w:lvlJc w:val="left"/>
      <w:pPr>
        <w:tabs>
          <w:tab w:val="num" w:pos="0"/>
        </w:tabs>
        <w:ind w:left="1584" w:hanging="1584"/>
      </w:pPr>
    </w:lvl>
  </w:abstractNum>
  <w:abstractNum w:abstractNumId="1" w15:restartNumberingAfterBreak="0">
    <w:nsid w:val="31AC4F27"/>
    <w:multiLevelType w:val="hybridMultilevel"/>
    <w:tmpl w:val="569E55E2"/>
    <w:lvl w:ilvl="0" w:tplc="F5D47A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6F1E29"/>
    <w:multiLevelType w:val="hybridMultilevel"/>
    <w:tmpl w:val="8D4C10AE"/>
    <w:lvl w:ilvl="0" w:tplc="2076A200">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73F02FE"/>
    <w:multiLevelType w:val="hybridMultilevel"/>
    <w:tmpl w:val="C8B0A3B0"/>
    <w:lvl w:ilvl="0" w:tplc="F5D47A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7634538">
    <w:abstractNumId w:val="0"/>
  </w:num>
  <w:num w:numId="2" w16cid:durableId="1233931830">
    <w:abstractNumId w:val="1"/>
  </w:num>
  <w:num w:numId="3" w16cid:durableId="1005212246">
    <w:abstractNumId w:val="3"/>
  </w:num>
  <w:num w:numId="4" w16cid:durableId="95879785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50"/>
    <w:rsid w:val="001569BE"/>
    <w:rsid w:val="00177450"/>
    <w:rsid w:val="0018086F"/>
    <w:rsid w:val="001D5659"/>
    <w:rsid w:val="00252CED"/>
    <w:rsid w:val="002C2665"/>
    <w:rsid w:val="002D0815"/>
    <w:rsid w:val="003C7E34"/>
    <w:rsid w:val="003D4E4E"/>
    <w:rsid w:val="003F2074"/>
    <w:rsid w:val="00457848"/>
    <w:rsid w:val="00471DA0"/>
    <w:rsid w:val="00481678"/>
    <w:rsid w:val="0049604B"/>
    <w:rsid w:val="00543158"/>
    <w:rsid w:val="00694320"/>
    <w:rsid w:val="00753D26"/>
    <w:rsid w:val="00776599"/>
    <w:rsid w:val="007B2882"/>
    <w:rsid w:val="00860074"/>
    <w:rsid w:val="008B7D93"/>
    <w:rsid w:val="008D0370"/>
    <w:rsid w:val="00937082"/>
    <w:rsid w:val="00945C29"/>
    <w:rsid w:val="00952F3F"/>
    <w:rsid w:val="009800E7"/>
    <w:rsid w:val="009914E8"/>
    <w:rsid w:val="009F0706"/>
    <w:rsid w:val="00A242FB"/>
    <w:rsid w:val="00A66791"/>
    <w:rsid w:val="00AA3833"/>
    <w:rsid w:val="00B00BCB"/>
    <w:rsid w:val="00B53507"/>
    <w:rsid w:val="00B55A6D"/>
    <w:rsid w:val="00B65410"/>
    <w:rsid w:val="00C747F7"/>
    <w:rsid w:val="00C97363"/>
    <w:rsid w:val="00CA18FE"/>
    <w:rsid w:val="00CA6652"/>
    <w:rsid w:val="00CD6A2E"/>
    <w:rsid w:val="00CE7BDD"/>
    <w:rsid w:val="00D07927"/>
    <w:rsid w:val="00D175F4"/>
    <w:rsid w:val="00D955E4"/>
    <w:rsid w:val="00E01800"/>
    <w:rsid w:val="00E4458B"/>
    <w:rsid w:val="00EF1CE1"/>
    <w:rsid w:val="00F47D92"/>
    <w:rsid w:val="00FF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83CAC"/>
  <w15:docId w15:val="{663B3222-BFDA-A44F-AD25-3337C288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rFonts w:ascii="Calibri" w:eastAsia="Calibri" w:hAnsi="Calibri" w:cs="Calibri"/>
      <w:sz w:val="22"/>
      <w:szCs w:val="22"/>
      <w:lang w:eastAsia="zh-CN"/>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1"/>
    <w:qFormat/>
    <w:pPr>
      <w:keepNext/>
      <w:keepLines/>
      <w:numPr>
        <w:ilvl w:val="4"/>
        <w:numId w:val="1"/>
      </w:numPr>
      <w:spacing w:before="200"/>
      <w:outlineLvl w:val="4"/>
    </w:pPr>
    <w:rPr>
      <w:rFonts w:ascii="Cambria" w:eastAsia="Times New Roman" w:hAnsi="Cambria" w:cs="Cambria"/>
      <w:color w:val="243F60"/>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1"/>
    <w:qFormat/>
    <w:pPr>
      <w:numPr>
        <w:ilvl w:val="6"/>
        <w:numId w:val="1"/>
      </w:numPr>
      <w:spacing w:before="240" w:after="60"/>
      <w:outlineLvl w:val="6"/>
    </w:pPr>
    <w:rPr>
      <w:rFonts w:ascii="Times New Roman" w:eastAsia="Times New Roman" w:hAnsi="Times New Roman" w:cs="Times New Roman"/>
      <w:sz w:val="24"/>
      <w:szCs w:val="24"/>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1"/>
    <w:qFormat/>
    <w:pPr>
      <w:numPr>
        <w:ilvl w:val="8"/>
        <w:numId w:val="1"/>
      </w:numPr>
      <w:spacing w:before="240" w:after="60"/>
      <w:outlineLvl w:val="8"/>
    </w:pPr>
    <w:rPr>
      <w:rFonts w:ascii="Arial" w:eastAsia="Times New Roma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1">
    <w:name w:val="Titre 5 Car1"/>
    <w:basedOn w:val="Policepardfaut"/>
    <w:link w:val="Titre5"/>
    <w:rPr>
      <w:rFonts w:ascii="Cambria" w:hAnsi="Cambria" w:cs="Cambria"/>
      <w:color w:val="243F60"/>
      <w:sz w:val="22"/>
      <w:szCs w:val="22"/>
      <w:lang w:eastAsia="zh-CN"/>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1">
    <w:name w:val="Titre 7 Car1"/>
    <w:basedOn w:val="Policepardfaut"/>
    <w:link w:val="Titre7"/>
    <w:rPr>
      <w:sz w:val="24"/>
      <w:szCs w:val="24"/>
      <w:lang w:eastAsia="zh-CN"/>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1">
    <w:name w:val="Titre 9 Car1"/>
    <w:basedOn w:val="Policepardfaut"/>
    <w:link w:val="Titre9"/>
    <w:rPr>
      <w:rFonts w:ascii="Arial" w:hAnsi="Arial" w:cs="Arial"/>
      <w:sz w:val="22"/>
      <w:szCs w:val="22"/>
      <w:lang w:eastAsia="zh-CN"/>
    </w:rPr>
  </w:style>
  <w:style w:type="paragraph" w:styleId="Titre">
    <w:name w:val="Title"/>
    <w:basedOn w:val="Normal"/>
    <w:next w:val="Normal"/>
    <w:link w:val="TitreCar1"/>
    <w:uiPriority w:val="10"/>
    <w:qFormat/>
    <w:pPr>
      <w:spacing w:before="300" w:after="200"/>
      <w:contextualSpacing/>
    </w:pPr>
    <w:rPr>
      <w:sz w:val="48"/>
      <w:szCs w:val="48"/>
    </w:rPr>
  </w:style>
  <w:style w:type="character" w:customStyle="1" w:styleId="TitreCar1">
    <w:name w:val="Titre Car1"/>
    <w:basedOn w:val="Policepardfaut"/>
    <w:link w:val="Titre"/>
    <w:uiPriority w:val="10"/>
    <w:rPr>
      <w:sz w:val="48"/>
      <w:szCs w:val="48"/>
    </w:rPr>
  </w:style>
  <w:style w:type="character" w:customStyle="1" w:styleId="Sous-titreCar1">
    <w:name w:val="Sous-titre Car1"/>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PieddepageCar1">
    <w:name w:val="Pied de page Car1"/>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hint="default"/>
      <w:sz w:val="24"/>
      <w:szCs w:val="24"/>
    </w:rPr>
  </w:style>
  <w:style w:type="character" w:customStyle="1" w:styleId="WW8Num3z0">
    <w:name w:val="WW8Num3z0"/>
    <w:rPr>
      <w:rFonts w:ascii="OpenSymbol" w:hAnsi="OpenSymbol" w:cs="OpenSymbol"/>
    </w:rPr>
  </w:style>
  <w:style w:type="character" w:customStyle="1" w:styleId="WW8Num4z0">
    <w:name w:val="WW8Num4z0"/>
    <w:rPr>
      <w:rFonts w:ascii="OpenSymbol" w:hAnsi="OpenSymbol" w:cs="OpenSymbol"/>
    </w:rPr>
  </w:style>
  <w:style w:type="character" w:customStyle="1" w:styleId="WW8Num5z0">
    <w:name w:val="WW8Num5z0"/>
    <w:rPr>
      <w:rFonts w:ascii="Arial" w:eastAsia="SimSun" w:hAnsi="Arial" w:cs="Aria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OpenSymbol" w:hAnsi="OpenSymbol" w:cs="OpenSymbol"/>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OpenSymbol" w:hAnsi="OpenSymbol" w:cs="OpenSymbol"/>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OpenSymbol" w:hAnsi="OpenSymbol" w:cs="OpenSymbol"/>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eastAsia="Calibri" w:hAnsi="Calibri" w:cs="Calibri"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color w:val="000000"/>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OpenSymbol" w:hAnsi="OpenSymbol" w:cs="OpenSymbol"/>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Calibri" w:hAnsi="Arial" w:cs="Aria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OpenSymbol" w:hAnsi="OpenSymbol" w:cs="OpenSymbol"/>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Calibri" w:hAnsi="Calibri" w:cs="Calibri"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Arial" w:eastAsia="Calibri" w:hAnsi="Arial" w:cs="Aria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OpenSymbol" w:hAnsi="OpenSymbol" w:cs="OpenSymbol"/>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Calibri" w:hAnsi="Calibri" w:cs="Calibri"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OpenSymbol" w:hAnsi="OpenSymbol" w:cs="OpenSymbol"/>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Arial" w:eastAsia="Calibri" w:hAnsi="Arial" w:cs="Aria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Calibri" w:hAnsi="Calibri" w:cs="Calibri"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OpenSymbol" w:hAnsi="OpenSymbol" w:cs="OpenSymbol"/>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Calibri" w:hAnsi="Arial" w:cs="Aria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Calibri" w:hAnsi="Calibri" w:cs="Calibri"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Times New Roman" w:hAnsi="Times New Roman" w:cs="Times New Roman"/>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OpenSymbol" w:hAnsi="OpenSymbol" w:cs="OpenSymbol"/>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Policepardfaut2">
    <w:name w:val="Police par défaut2"/>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Policepardfaut1">
    <w:name w:val="Police par défaut1"/>
  </w:style>
  <w:style w:type="character" w:customStyle="1" w:styleId="Titre5Car">
    <w:name w:val="Titre 5 Car"/>
    <w:rPr>
      <w:rFonts w:ascii="Cambria" w:hAnsi="Cambria" w:cs="Cambria"/>
      <w:color w:val="243F60"/>
    </w:rPr>
  </w:style>
  <w:style w:type="character" w:customStyle="1" w:styleId="Titre7Car">
    <w:name w:val="Titre 7 Car"/>
    <w:rPr>
      <w:rFonts w:ascii="Times New Roman" w:hAnsi="Times New Roman" w:cs="Times New Roman"/>
      <w:sz w:val="24"/>
      <w:szCs w:val="24"/>
    </w:rPr>
  </w:style>
  <w:style w:type="character" w:customStyle="1" w:styleId="Titre9Car">
    <w:name w:val="Titre 9 Car"/>
    <w:rPr>
      <w:rFonts w:ascii="Arial" w:hAnsi="Arial" w:cs="Arial"/>
    </w:rPr>
  </w:style>
  <w:style w:type="character" w:styleId="Lienhypertexte">
    <w:name w:val="Hyperlink"/>
    <w:uiPriority w:val="99"/>
    <w:rPr>
      <w:rFonts w:cs="Times New Roman"/>
      <w:color w:val="0000FF"/>
      <w:u w:val="single"/>
    </w:rPr>
  </w:style>
  <w:style w:type="character" w:customStyle="1" w:styleId="TextedebullesCar">
    <w:name w:val="Texte de bulles Car"/>
    <w:rPr>
      <w:rFonts w:ascii="Tahoma" w:hAnsi="Tahoma" w:cs="Tahoma"/>
      <w:sz w:val="16"/>
      <w:szCs w:val="16"/>
    </w:rPr>
  </w:style>
  <w:style w:type="character" w:styleId="lev">
    <w:name w:val="Strong"/>
    <w:qFormat/>
    <w:rPr>
      <w:rFonts w:cs="Times New Roman"/>
      <w:b/>
      <w:bCs/>
    </w:rPr>
  </w:style>
  <w:style w:type="character" w:customStyle="1" w:styleId="En-tteCar">
    <w:name w:val="En-tête Car"/>
    <w:rPr>
      <w:rFonts w:cs="Calibri"/>
    </w:rPr>
  </w:style>
  <w:style w:type="character" w:customStyle="1" w:styleId="PieddepageCar">
    <w:name w:val="Pied de page Car"/>
    <w:rPr>
      <w:rFonts w:cs="Calibri"/>
    </w:rPr>
  </w:style>
  <w:style w:type="character" w:customStyle="1" w:styleId="TitreCar">
    <w:name w:val="Titre Car"/>
    <w:rPr>
      <w:b/>
      <w:bCs/>
      <w:sz w:val="24"/>
      <w:szCs w:val="24"/>
    </w:rPr>
  </w:style>
  <w:style w:type="character" w:customStyle="1" w:styleId="Sous-titreCar">
    <w:name w:val="Sous-titre Car"/>
    <w:rPr>
      <w:rFonts w:ascii="Cambria" w:eastAsia="Times New Roman" w:hAnsi="Cambria" w:cs="Times New Roman"/>
      <w:i/>
      <w:iCs/>
      <w:color w:val="4F81BD"/>
      <w:spacing w:val="15"/>
      <w:sz w:val="24"/>
      <w:szCs w:val="24"/>
    </w:rPr>
  </w:style>
  <w:style w:type="character" w:styleId="Lienhypertextesuivivisit">
    <w:name w:val="FollowedHyperlink"/>
    <w:rPr>
      <w:color w:val="800080"/>
      <w:u w:val="single"/>
    </w:rPr>
  </w:style>
  <w:style w:type="character" w:customStyle="1" w:styleId="Marquedecommentaire1">
    <w:name w:val="Marque de commentaire1"/>
    <w:rPr>
      <w:sz w:val="16"/>
      <w:szCs w:val="16"/>
    </w:rPr>
  </w:style>
  <w:style w:type="character" w:customStyle="1" w:styleId="CommentaireCar">
    <w:name w:val="Commentaire Car"/>
    <w:rPr>
      <w:rFonts w:ascii="Calibri" w:eastAsia="Calibri" w:hAnsi="Calibri" w:cs="Calibri"/>
    </w:rPr>
  </w:style>
  <w:style w:type="character" w:customStyle="1" w:styleId="ObjetducommentaireCar">
    <w:name w:val="Objet du commentaire Car"/>
    <w:rPr>
      <w:rFonts w:ascii="Calibri" w:eastAsia="Calibri" w:hAnsi="Calibri" w:cs="Calibri"/>
      <w:b/>
      <w:bCs/>
    </w:rPr>
  </w:style>
  <w:style w:type="paragraph" w:customStyle="1" w:styleId="Titre20">
    <w:name w:val="Titre2"/>
    <w:basedOn w:val="Normal"/>
    <w:next w:val="Sous-titre"/>
    <w:rPr>
      <w:rFonts w:ascii="Times New Roman" w:eastAsia="Times New Roman" w:hAnsi="Times New Roman" w:cs="Times New Roman"/>
      <w:b/>
      <w:bCs/>
      <w:sz w:val="24"/>
      <w:szCs w:val="24"/>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customStyle="1" w:styleId="Lgende1">
    <w:name w:val="Légende1"/>
    <w:basedOn w:val="Normal"/>
    <w:pPr>
      <w:suppressLineNumbers/>
      <w:spacing w:before="120" w:after="120"/>
    </w:pPr>
    <w:rPr>
      <w:rFonts w:cs="Mangal"/>
      <w:i/>
      <w:iCs/>
      <w:sz w:val="24"/>
      <w:szCs w:val="24"/>
    </w:rPr>
  </w:style>
  <w:style w:type="paragraph" w:customStyle="1" w:styleId="Grilleclaire-Accent31">
    <w:name w:val="Grille claire - Accent 31"/>
    <w:basedOn w:val="Normal"/>
    <w:pPr>
      <w:ind w:left="720"/>
    </w:pPr>
  </w:style>
  <w:style w:type="paragraph" w:styleId="Textedebulles">
    <w:name w:val="Balloon Text"/>
    <w:basedOn w:val="Normal"/>
    <w:rPr>
      <w:rFonts w:ascii="Tahoma" w:hAnsi="Tahoma" w:cs="Tahoma"/>
      <w:sz w:val="16"/>
      <w:szCs w:val="16"/>
    </w:rPr>
  </w:style>
  <w:style w:type="paragraph" w:styleId="NormalWeb">
    <w:name w:val="Normal (Web)"/>
    <w:basedOn w:val="Normal"/>
    <w:uiPriority w:val="99"/>
    <w:pPr>
      <w:spacing w:before="280" w:after="280"/>
    </w:pPr>
    <w:rPr>
      <w:rFonts w:ascii="Times New Roman" w:eastAsia="Times New Roman" w:hAnsi="Times New Roman" w:cs="Times New Roman"/>
      <w:sz w:val="24"/>
      <w:szCs w:val="24"/>
    </w:rPr>
  </w:style>
  <w:style w:type="paragraph" w:customStyle="1" w:styleId="Corpsdetexte31">
    <w:name w:val="Corps de texte 31"/>
    <w:basedOn w:val="Normal"/>
    <w:rPr>
      <w:rFonts w:ascii="Times New Roman" w:eastAsia="Times New Roman" w:hAnsi="Times New Roman" w:cs="Times New Roman"/>
    </w:rPr>
  </w:style>
  <w:style w:type="paragraph" w:styleId="Sansinterligne">
    <w:name w:val="No Spacing"/>
    <w:qFormat/>
    <w:pPr>
      <w:jc w:val="center"/>
    </w:pPr>
    <w:rPr>
      <w:rFonts w:ascii="Calibri" w:eastAsia="Calibri" w:hAnsi="Calibri" w:cs="Calibri"/>
      <w:sz w:val="22"/>
      <w:szCs w:val="22"/>
      <w:lang w:eastAsia="zh-CN"/>
    </w:rPr>
  </w:style>
  <w:style w:type="paragraph" w:customStyle="1" w:styleId="WW-Standard">
    <w:name w:val="WW-Standard"/>
    <w:pPr>
      <w:widowControl w:val="0"/>
      <w:jc w:val="center"/>
    </w:pPr>
    <w:rPr>
      <w:rFonts w:ascii="Calibri" w:eastAsia="Calibri" w:hAnsi="Calibri" w:cs="Calibri"/>
      <w:sz w:val="24"/>
      <w:szCs w:val="24"/>
      <w:lang w:val="de-DE" w:eastAsia="zh-CN"/>
    </w:rPr>
  </w:style>
  <w:style w:type="paragraph" w:styleId="En-tte">
    <w:name w:val="header"/>
    <w:basedOn w:val="Normal"/>
    <w:link w:val="En-tteCar1"/>
  </w:style>
  <w:style w:type="paragraph" w:styleId="Pieddepage">
    <w:name w:val="footer"/>
    <w:basedOn w:val="Normal"/>
    <w:link w:val="PieddepageCar1"/>
  </w:style>
  <w:style w:type="paragraph" w:customStyle="1" w:styleId="Contenudetableau">
    <w:name w:val="Contenu de tableau"/>
    <w:basedOn w:val="Normal"/>
    <w:pPr>
      <w:suppressLineNumbers/>
    </w:pPr>
  </w:style>
  <w:style w:type="paragraph" w:customStyle="1" w:styleId="Titredetableau">
    <w:name w:val="Titre de tableau"/>
    <w:basedOn w:val="Contenudetableau"/>
    <w:rPr>
      <w:b/>
      <w:bCs/>
    </w:rPr>
  </w:style>
  <w:style w:type="paragraph" w:styleId="Sous-titre">
    <w:name w:val="Subtitle"/>
    <w:basedOn w:val="Normal"/>
    <w:next w:val="Normal"/>
    <w:link w:val="Sous-titreCar1"/>
    <w:qFormat/>
    <w:rPr>
      <w:rFonts w:ascii="Cambria" w:eastAsia="Times New Roman" w:hAnsi="Cambria" w:cs="Times New Roman"/>
      <w:i/>
      <w:iCs/>
      <w:color w:val="4F81BD"/>
      <w:spacing w:val="15"/>
      <w:sz w:val="24"/>
      <w:szCs w:val="24"/>
    </w:rPr>
  </w:style>
  <w:style w:type="paragraph" w:customStyle="1" w:styleId="Commentaire1">
    <w:name w:val="Commentaire1"/>
    <w:basedOn w:val="Normal"/>
    <w:rPr>
      <w:rFonts w:cs="Times New Roman"/>
      <w:sz w:val="20"/>
      <w:szCs w:val="20"/>
    </w:rPr>
  </w:style>
  <w:style w:type="paragraph" w:styleId="Objetducommentaire">
    <w:name w:val="annotation subject"/>
    <w:basedOn w:val="Commentaire1"/>
    <w:next w:val="Commentaire1"/>
    <w:rPr>
      <w:b/>
      <w:bCs/>
    </w:rPr>
  </w:style>
  <w:style w:type="paragraph" w:customStyle="1" w:styleId="Grillemoyenne1-Accent21">
    <w:name w:val="Grille moyenne 1 - Accent 21"/>
    <w:basedOn w:val="Normal"/>
    <w:pPr>
      <w:spacing w:after="160" w:line="256" w:lineRule="auto"/>
      <w:ind w:left="720"/>
      <w:contextualSpacing/>
      <w:jc w:val="left"/>
    </w:pPr>
    <w:rPr>
      <w:rFonts w:cs="Times New Roman"/>
    </w:rPr>
  </w:style>
  <w:style w:type="paragraph" w:customStyle="1" w:styleId="western">
    <w:name w:val="western"/>
    <w:basedOn w:val="Normal"/>
    <w:pPr>
      <w:spacing w:before="280" w:after="119"/>
    </w:pPr>
    <w:rPr>
      <w:rFonts w:eastAsia="Times New Roman" w:cs="Times New Roman"/>
      <w:sz w:val="24"/>
      <w:szCs w:val="24"/>
    </w:rPr>
  </w:style>
  <w:style w:type="paragraph" w:styleId="Paragraphedeliste">
    <w:name w:val="List Paragraph"/>
    <w:basedOn w:val="Normal"/>
    <w:uiPriority w:val="34"/>
    <w:qFormat/>
    <w:pPr>
      <w:spacing w:after="160" w:line="256" w:lineRule="auto"/>
      <w:ind w:left="720"/>
      <w:contextualSpacing/>
      <w:jc w:val="left"/>
    </w:pPr>
    <w:rPr>
      <w:rFonts w:cs="Times New Roman"/>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000000"/>
      <w:sz w:val="24"/>
      <w:szCs w:val="24"/>
      <w:lang w:eastAsia="en-US"/>
    </w:rPr>
  </w:style>
  <w:style w:type="character" w:customStyle="1" w:styleId="formula">
    <w:name w:val="formula"/>
  </w:style>
  <w:style w:type="character" w:styleId="Accentuation">
    <w:name w:val="Emphasis"/>
    <w:uiPriority w:val="20"/>
    <w:qFormat/>
    <w:rPr>
      <w:i/>
      <w:iCs/>
    </w:rPr>
  </w:style>
  <w:style w:type="paragraph" w:customStyle="1" w:styleId="Standard">
    <w:name w:val="Standard"/>
    <w:rPr>
      <w:sz w:val="24"/>
      <w:szCs w:val="24"/>
      <w:lang w:eastAsia="zh-CN"/>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rPr>
      <w:sz w:val="20"/>
      <w:szCs w:val="20"/>
    </w:rPr>
  </w:style>
  <w:style w:type="character" w:customStyle="1" w:styleId="CommentaireCar1">
    <w:name w:val="Commentaire Car1"/>
    <w:link w:val="Commentaire"/>
    <w:uiPriority w:val="99"/>
    <w:semiHidden/>
    <w:rPr>
      <w:rFonts w:ascii="Calibri" w:eastAsia="Calibri" w:hAnsi="Calibri" w:cs="Calibri"/>
      <w:lang w:eastAsia="zh-CN"/>
    </w:rPr>
  </w:style>
  <w:style w:type="paragraph" w:styleId="Rvision">
    <w:name w:val="Revision"/>
    <w:hidden/>
    <w:uiPriority w:val="99"/>
    <w:semiHidden/>
    <w:rPr>
      <w:rFonts w:ascii="Calibri" w:eastAsia="Calibri" w:hAnsi="Calibri" w:cs="Calibri"/>
      <w:sz w:val="22"/>
      <w:szCs w:val="22"/>
      <w:lang w:eastAsia="zh-CN"/>
    </w:rPr>
  </w:style>
  <w:style w:type="paragraph" w:customStyle="1" w:styleId="sun1">
    <w:name w:val="sun1"/>
    <w:basedOn w:val="Default"/>
    <w:pPr>
      <w:pBdr>
        <w:top w:val="none" w:sz="0" w:space="0" w:color="auto"/>
        <w:left w:val="none" w:sz="0" w:space="0" w:color="auto"/>
        <w:bottom w:val="none" w:sz="0" w:space="0" w:color="auto"/>
        <w:right w:val="none" w:sz="0" w:space="0" w:color="auto"/>
        <w:between w:val="none" w:sz="0" w:space="0" w:color="auto"/>
      </w:pBdr>
    </w:pPr>
    <w:rPr>
      <w:rFonts w:ascii="FreeSans" w:eastAsia="Tahoma" w:hAnsi="FreeSans" w:cs="FreeSans"/>
      <w:sz w:val="3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3655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ECE_25_SVT</dc:creator>
  <cp:lastModifiedBy>FLORIMOND Anne</cp:lastModifiedBy>
  <cp:revision>14</cp:revision>
  <dcterms:created xsi:type="dcterms:W3CDTF">2025-10-24T17:27:00Z</dcterms:created>
  <dcterms:modified xsi:type="dcterms:W3CDTF">2025-12-12T06:15:00Z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0x010100873AB55E0CC5DA459F57F5A42893F46A005A087D358B12CA4E82A8A8BA9B8A8CF200D3544DBFAD4F664AA25DF68E6D1F0A9E00689F2856DFEDCE40890FDCED81A7DFC900F734428F0E6ACB4EAAFA1F605D28DD0C</vt:lpwstr>
  </property>
  <property fmtid="{D5CDD505-2E9C-101B-9397-08002B2CF9AE}" pid="3" name="Description0">
    <vt:lpwstr>spécificité des enzymes digestives</vt:lpwstr>
  </property>
</Properties>
</file>