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
        <w:gridCol w:w="7994"/>
        <w:gridCol w:w="1314"/>
      </w:tblGrid>
      <w:tr w:rsidR="00844264" w:rsidRPr="00C16E17" w14:paraId="7FA2206E" w14:textId="77777777" w:rsidTr="00D95123">
        <w:trPr>
          <w:jc w:val="center"/>
        </w:trPr>
        <w:tc>
          <w:tcPr>
            <w:tcW w:w="990" w:type="dxa"/>
          </w:tcPr>
          <w:p w14:paraId="22805AD5" w14:textId="77777777" w:rsidR="00844264" w:rsidRPr="00C16E17" w:rsidRDefault="00844264" w:rsidP="00D95123">
            <w:pPr>
              <w:jc w:val="center"/>
              <w:rPr>
                <w:rFonts w:ascii="Cambria" w:hAnsi="Cambria"/>
              </w:rPr>
            </w:pPr>
            <w:r w:rsidRPr="00C16E17">
              <w:rPr>
                <w:rFonts w:ascii="Cambria" w:hAnsi="Cambria"/>
              </w:rPr>
              <w:t>SVT</w:t>
            </w:r>
          </w:p>
        </w:tc>
        <w:tc>
          <w:tcPr>
            <w:tcW w:w="8009" w:type="dxa"/>
          </w:tcPr>
          <w:p w14:paraId="31297412" w14:textId="77777777" w:rsidR="00844264" w:rsidRPr="00C16E17" w:rsidRDefault="00844264" w:rsidP="00D95123">
            <w:pPr>
              <w:jc w:val="center"/>
              <w:rPr>
                <w:rFonts w:ascii="Cambria" w:hAnsi="Cambria"/>
              </w:rPr>
            </w:pPr>
            <w:r w:rsidRPr="00C16E17">
              <w:rPr>
                <w:rFonts w:ascii="Cambria" w:hAnsi="Cambria"/>
              </w:rPr>
              <w:t xml:space="preserve">Thème 3A – </w:t>
            </w:r>
            <w:r w:rsidRPr="000F6206">
              <w:rPr>
                <w:rFonts w:ascii="Cambria" w:hAnsi="Cambria"/>
              </w:rPr>
              <w:t>Procréation et sexualité humaine</w:t>
            </w:r>
          </w:p>
        </w:tc>
        <w:tc>
          <w:tcPr>
            <w:tcW w:w="1315" w:type="dxa"/>
          </w:tcPr>
          <w:p w14:paraId="1E56B673" w14:textId="77777777" w:rsidR="00844264" w:rsidRPr="00C16E17" w:rsidRDefault="00844264" w:rsidP="00D95123">
            <w:pPr>
              <w:jc w:val="center"/>
              <w:rPr>
                <w:rFonts w:ascii="Cambria" w:hAnsi="Cambria"/>
              </w:rPr>
            </w:pPr>
            <w:r w:rsidRPr="00C16E17">
              <w:rPr>
                <w:rFonts w:ascii="Cambria" w:hAnsi="Cambria"/>
              </w:rPr>
              <w:t>Seconde</w:t>
            </w:r>
          </w:p>
        </w:tc>
      </w:tr>
      <w:tr w:rsidR="00844264" w:rsidRPr="00C16E17" w14:paraId="64FA7A02" w14:textId="77777777" w:rsidTr="00D95123">
        <w:trPr>
          <w:jc w:val="center"/>
        </w:trPr>
        <w:tc>
          <w:tcPr>
            <w:tcW w:w="990" w:type="dxa"/>
          </w:tcPr>
          <w:p w14:paraId="09C3272E" w14:textId="77777777" w:rsidR="00844264" w:rsidRPr="00C16E17" w:rsidRDefault="00844264" w:rsidP="00D95123">
            <w:pPr>
              <w:jc w:val="center"/>
              <w:rPr>
                <w:rFonts w:ascii="Cambria" w:hAnsi="Cambria"/>
              </w:rPr>
            </w:pPr>
            <w:r w:rsidRPr="00C16E17">
              <w:rPr>
                <w:rFonts w:ascii="Cambria" w:hAnsi="Cambria"/>
              </w:rPr>
              <w:t>Activité</w:t>
            </w:r>
          </w:p>
        </w:tc>
        <w:tc>
          <w:tcPr>
            <w:tcW w:w="8009" w:type="dxa"/>
          </w:tcPr>
          <w:p w14:paraId="1EC2D612" w14:textId="77777777" w:rsidR="00844264" w:rsidRPr="00C16E17" w:rsidRDefault="00844264" w:rsidP="00D95123">
            <w:pPr>
              <w:jc w:val="center"/>
              <w:rPr>
                <w:rFonts w:ascii="Cambria" w:hAnsi="Cambria"/>
                <w:b/>
              </w:rPr>
            </w:pPr>
            <w:r w:rsidRPr="00C16E17">
              <w:rPr>
                <w:rFonts w:ascii="Cambria" w:hAnsi="Cambria"/>
                <w:b/>
              </w:rPr>
              <w:t>Chapitre 3 : Hormones et procréation humaine</w:t>
            </w:r>
          </w:p>
        </w:tc>
        <w:tc>
          <w:tcPr>
            <w:tcW w:w="1315" w:type="dxa"/>
          </w:tcPr>
          <w:p w14:paraId="339B3985" w14:textId="7B2304F7" w:rsidR="00844264" w:rsidRPr="00C16E17" w:rsidRDefault="00356F61" w:rsidP="00D95123">
            <w:pPr>
              <w:jc w:val="center"/>
              <w:rPr>
                <w:rFonts w:ascii="Cambria" w:hAnsi="Cambria"/>
              </w:rPr>
            </w:pPr>
            <w:r>
              <w:rPr>
                <w:rFonts w:ascii="Cambria" w:hAnsi="Cambria"/>
              </w:rPr>
              <w:t>GT</w:t>
            </w:r>
          </w:p>
        </w:tc>
      </w:tr>
    </w:tbl>
    <w:p w14:paraId="78277EA2" w14:textId="77777777" w:rsidR="00844264" w:rsidRPr="00BB19AF" w:rsidRDefault="00844264" w:rsidP="00844264">
      <w:pPr>
        <w:jc w:val="center"/>
        <w:rPr>
          <w:rFonts w:ascii="Cambria" w:hAnsi="Cambria"/>
          <w:sz w:val="18"/>
          <w:szCs w:val="18"/>
          <w:lang w:bidi="x-none"/>
        </w:rPr>
      </w:pPr>
    </w:p>
    <w:p w14:paraId="1E31F9E0" w14:textId="69A5923B" w:rsidR="00844264" w:rsidRDefault="00844264" w:rsidP="00844264">
      <w:pPr>
        <w:jc w:val="center"/>
        <w:rPr>
          <w:rFonts w:ascii="Cambria" w:hAnsi="Cambria"/>
          <w:b/>
          <w:color w:val="000000" w:themeColor="text1"/>
          <w:sz w:val="28"/>
          <w:szCs w:val="28"/>
          <w:u w:val="single"/>
        </w:rPr>
      </w:pPr>
      <w:r w:rsidRPr="00BB19AF">
        <w:rPr>
          <w:rFonts w:ascii="Cambria" w:hAnsi="Cambria"/>
          <w:b/>
          <w:color w:val="000000" w:themeColor="text1"/>
          <w:sz w:val="28"/>
          <w:szCs w:val="28"/>
          <w:u w:val="single"/>
        </w:rPr>
        <w:t>Activité – Infertilité et Procréation Médicalement Assistée (</w:t>
      </w:r>
      <w:r w:rsidR="00BB19AF" w:rsidRPr="00BB19AF">
        <w:rPr>
          <w:rFonts w:ascii="Cambria" w:hAnsi="Cambria"/>
          <w:b/>
          <w:color w:val="000000" w:themeColor="text1"/>
          <w:sz w:val="28"/>
          <w:szCs w:val="28"/>
          <w:u w:val="single"/>
        </w:rPr>
        <w:t>AMP</w:t>
      </w:r>
      <w:r w:rsidRPr="00BB19AF">
        <w:rPr>
          <w:rFonts w:ascii="Cambria" w:hAnsi="Cambria"/>
          <w:b/>
          <w:color w:val="000000" w:themeColor="text1"/>
          <w:sz w:val="28"/>
          <w:szCs w:val="28"/>
          <w:u w:val="single"/>
        </w:rPr>
        <w:t>)</w:t>
      </w:r>
    </w:p>
    <w:p w14:paraId="6CFAFDC5" w14:textId="0FE7C3F8" w:rsidR="00BB19AF" w:rsidRDefault="00BB19AF" w:rsidP="00BB19AF">
      <w:pPr>
        <w:rPr>
          <w:rFonts w:ascii="Cambria" w:hAnsi="Cambria"/>
          <w:color w:val="000000" w:themeColor="text1"/>
          <w:sz w:val="22"/>
          <w:szCs w:val="22"/>
        </w:rPr>
      </w:pPr>
      <w:r w:rsidRPr="00D21986">
        <w:rPr>
          <w:rFonts w:ascii="Cambria" w:hAnsi="Cambria"/>
          <w:noProof/>
        </w:rPr>
        <w:drawing>
          <wp:anchor distT="0" distB="0" distL="114300" distR="114300" simplePos="0" relativeHeight="251671552" behindDoc="0" locked="0" layoutInCell="1" allowOverlap="1" wp14:anchorId="6B9961FA" wp14:editId="6723B75A">
            <wp:simplePos x="0" y="0"/>
            <wp:positionH relativeFrom="margin">
              <wp:posOffset>3902710</wp:posOffset>
            </wp:positionH>
            <wp:positionV relativeFrom="paragraph">
              <wp:posOffset>161290</wp:posOffset>
            </wp:positionV>
            <wp:extent cx="2859405" cy="1905000"/>
            <wp:effectExtent l="152400" t="152400" r="264795" b="304800"/>
            <wp:wrapSquare wrapText="bothSides"/>
            <wp:docPr id="19" name="Image 19" descr="GoodTherapy | A Couple&amp;#39;s Guide to Coping with Infert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Therapy | A Couple&amp;#39;s Guide to Coping with Infertil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9405" cy="1905000"/>
                    </a:xfrm>
                    <a:prstGeom prst="rect">
                      <a:avLst/>
                    </a:prstGeom>
                    <a:ln>
                      <a:noFill/>
                    </a:ln>
                    <a:effectLst>
                      <a:outerShdw blurRad="292100" dist="139700" dir="2700000" sx="97000" sy="97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68355C2E" w14:textId="2EB628E3" w:rsidR="00BB19AF" w:rsidRPr="00BB19AF" w:rsidRDefault="00BB19AF" w:rsidP="00BB19AF">
      <w:pPr>
        <w:jc w:val="both"/>
        <w:rPr>
          <w:rFonts w:ascii="Cambria" w:hAnsi="Cambria"/>
          <w:color w:val="000000" w:themeColor="text1"/>
          <w:sz w:val="22"/>
          <w:szCs w:val="22"/>
        </w:rPr>
      </w:pPr>
      <w:r w:rsidRPr="00BB19AF">
        <w:rPr>
          <w:rFonts w:ascii="Cambria" w:hAnsi="Cambria"/>
          <w:color w:val="000000" w:themeColor="text1"/>
          <w:sz w:val="22"/>
          <w:szCs w:val="22"/>
        </w:rPr>
        <w:t>Pour un couple fertile âgé de 25 ans, la probabilité mensuelle d'obtenir naturellement une grossesse est de 25 %. Il est donc tout à fait normal que quelques mois soient nécessaires pour obtenir spontanément une grossesse. Après un an de tentatives sans contraception, 18% à 24% des couples hétérosexuels restent sans enfant.</w:t>
      </w:r>
    </w:p>
    <w:p w14:paraId="621E320B" w14:textId="77777777" w:rsidR="00BB19AF" w:rsidRPr="00BB19AF" w:rsidRDefault="00BB19AF" w:rsidP="00BB19AF">
      <w:pPr>
        <w:jc w:val="both"/>
        <w:rPr>
          <w:rFonts w:ascii="Cambria" w:hAnsi="Cambria"/>
          <w:color w:val="000000" w:themeColor="text1"/>
          <w:sz w:val="22"/>
          <w:szCs w:val="22"/>
        </w:rPr>
      </w:pPr>
    </w:p>
    <w:p w14:paraId="6D5C5EC4" w14:textId="0B0A5492" w:rsidR="00BE7512" w:rsidRDefault="00BB19AF" w:rsidP="00BB19AF">
      <w:pPr>
        <w:jc w:val="both"/>
        <w:rPr>
          <w:rFonts w:ascii="Cambria" w:hAnsi="Cambria"/>
          <w:color w:val="000000" w:themeColor="text1"/>
          <w:sz w:val="22"/>
          <w:szCs w:val="22"/>
        </w:rPr>
      </w:pPr>
      <w:r w:rsidRPr="00BB19AF">
        <w:rPr>
          <w:rFonts w:ascii="Cambria" w:hAnsi="Cambria"/>
          <w:color w:val="000000" w:themeColor="text1"/>
          <w:sz w:val="22"/>
          <w:szCs w:val="22"/>
        </w:rPr>
        <w:t>C'est pourquoi, on parle d’infertilité d’un couple lorsqu'une grossesse n'est pas obtenue après 12 à 24 mois de rapports sexuels complets, réguliers (deux à trois fois par semaine) et sans contraception.</w:t>
      </w:r>
      <w:r>
        <w:rPr>
          <w:rFonts w:ascii="Cambria" w:hAnsi="Cambria"/>
          <w:color w:val="000000" w:themeColor="text1"/>
          <w:sz w:val="22"/>
          <w:szCs w:val="22"/>
        </w:rPr>
        <w:t xml:space="preserve"> (</w:t>
      </w:r>
      <w:hyperlink r:id="rId6" w:history="1">
        <w:r w:rsidRPr="008F6E8A">
          <w:rPr>
            <w:rStyle w:val="Lienhypertexte"/>
            <w:rFonts w:ascii="Cambria" w:hAnsi="Cambria"/>
            <w:sz w:val="22"/>
            <w:szCs w:val="22"/>
          </w:rPr>
          <w:t>https://www.ameli.fr/</w:t>
        </w:r>
      </w:hyperlink>
      <w:r>
        <w:rPr>
          <w:rFonts w:ascii="Cambria" w:hAnsi="Cambria"/>
          <w:color w:val="000000" w:themeColor="text1"/>
          <w:sz w:val="22"/>
          <w:szCs w:val="22"/>
        </w:rPr>
        <w:t>)</w:t>
      </w:r>
    </w:p>
    <w:p w14:paraId="265B20AF" w14:textId="1101A388" w:rsidR="00B373D4" w:rsidRDefault="00B373D4" w:rsidP="00BB19AF">
      <w:pPr>
        <w:jc w:val="both"/>
        <w:rPr>
          <w:rFonts w:ascii="Cambria" w:hAnsi="Cambria"/>
          <w:color w:val="000000" w:themeColor="text1"/>
          <w:sz w:val="22"/>
          <w:szCs w:val="22"/>
        </w:rPr>
      </w:pPr>
    </w:p>
    <w:p w14:paraId="06EB569A" w14:textId="398D4F62" w:rsidR="00B373D4" w:rsidRDefault="00B373D4" w:rsidP="00BB19AF">
      <w:pPr>
        <w:jc w:val="both"/>
        <w:rPr>
          <w:rFonts w:ascii="Cambria" w:hAnsi="Cambria"/>
          <w:color w:val="000000" w:themeColor="text1"/>
          <w:sz w:val="22"/>
          <w:szCs w:val="22"/>
        </w:rPr>
      </w:pPr>
      <w:r>
        <w:rPr>
          <w:rFonts w:ascii="Cambria" w:hAnsi="Cambria"/>
          <w:color w:val="000000" w:themeColor="text1"/>
          <w:sz w:val="22"/>
          <w:szCs w:val="22"/>
        </w:rPr>
        <w:t>Nous allons nous intéresser au cas de Mr et Mme J.</w:t>
      </w:r>
    </w:p>
    <w:tbl>
      <w:tblPr>
        <w:tblStyle w:val="Grilledutableau"/>
        <w:tblW w:w="0" w:type="auto"/>
        <w:tblLook w:val="04A0" w:firstRow="1" w:lastRow="0" w:firstColumn="1" w:lastColumn="0" w:noHBand="0" w:noVBand="1"/>
      </w:tblPr>
      <w:tblGrid>
        <w:gridCol w:w="10456"/>
      </w:tblGrid>
      <w:tr w:rsidR="00BB19AF" w14:paraId="5358D100" w14:textId="77777777" w:rsidTr="00BB19AF">
        <w:trPr>
          <w:trHeight w:val="362"/>
        </w:trPr>
        <w:tc>
          <w:tcPr>
            <w:tcW w:w="10456" w:type="dxa"/>
            <w:tcBorders>
              <w:bottom w:val="single" w:sz="4" w:space="0" w:color="FFFFFF" w:themeColor="background1"/>
            </w:tcBorders>
            <w:shd w:val="clear" w:color="auto" w:fill="E7E6E6" w:themeFill="background2"/>
          </w:tcPr>
          <w:p w14:paraId="5399EE53" w14:textId="2487B945" w:rsidR="00BB19AF" w:rsidRDefault="00BB19AF" w:rsidP="00BB19AF">
            <w:pPr>
              <w:jc w:val="center"/>
              <w:rPr>
                <w:rFonts w:ascii="Cambria" w:hAnsi="Cambria"/>
              </w:rPr>
            </w:pPr>
            <w:r w:rsidRPr="00BB19AF">
              <w:rPr>
                <w:rFonts w:ascii="Cambria" w:hAnsi="Cambria"/>
                <w:b/>
                <w:bCs/>
                <w:sz w:val="28"/>
                <w:szCs w:val="28"/>
              </w:rPr>
              <w:t>Consignes</w:t>
            </w:r>
          </w:p>
        </w:tc>
      </w:tr>
      <w:tr w:rsidR="00BB19AF" w14:paraId="70A9A107" w14:textId="77777777" w:rsidTr="00BB19AF">
        <w:trPr>
          <w:trHeight w:val="4353"/>
        </w:trPr>
        <w:tc>
          <w:tcPr>
            <w:tcW w:w="10456" w:type="dxa"/>
            <w:tcBorders>
              <w:top w:val="single" w:sz="4" w:space="0" w:color="FFFFFF" w:themeColor="background1"/>
            </w:tcBorders>
          </w:tcPr>
          <w:p w14:paraId="555A533C" w14:textId="1FDB0078" w:rsidR="00BB19AF" w:rsidRPr="00BB19AF" w:rsidRDefault="00BB19AF" w:rsidP="00BB19AF">
            <w:pPr>
              <w:rPr>
                <w:rFonts w:ascii="Cambria" w:hAnsi="Cambria"/>
                <w:b/>
                <w:bCs/>
                <w:sz w:val="12"/>
                <w:szCs w:val="12"/>
                <w:u w:val="single"/>
              </w:rPr>
            </w:pPr>
          </w:p>
          <w:p w14:paraId="0537FA12" w14:textId="032B08E3" w:rsidR="00BB19AF" w:rsidRPr="00BB19AF" w:rsidRDefault="00BB19AF" w:rsidP="00BB19AF">
            <w:pPr>
              <w:jc w:val="both"/>
              <w:rPr>
                <w:rFonts w:ascii="Cambria" w:hAnsi="Cambria"/>
              </w:rPr>
            </w:pPr>
            <w:r w:rsidRPr="000F517B">
              <w:rPr>
                <w:rFonts w:ascii="Cambria" w:hAnsi="Cambria"/>
                <w:b/>
                <w:bCs/>
                <w:sz w:val="28"/>
                <w:szCs w:val="28"/>
                <w:u w:val="single"/>
              </w:rPr>
              <w:t>Objectifs :</w:t>
            </w:r>
            <w:r w:rsidRPr="000F517B">
              <w:rPr>
                <w:rFonts w:ascii="Cambria" w:hAnsi="Cambria"/>
                <w:sz w:val="28"/>
                <w:szCs w:val="28"/>
              </w:rPr>
              <w:t xml:space="preserve"> </w:t>
            </w:r>
            <w:r w:rsidRPr="00BB19AF">
              <w:rPr>
                <w:rFonts w:ascii="Cambria" w:hAnsi="Cambria"/>
              </w:rPr>
              <w:t xml:space="preserve">réalisez un compte-rendu oral présentant : </w:t>
            </w:r>
          </w:p>
          <w:p w14:paraId="4F812CC6" w14:textId="77777777" w:rsidR="00BB19AF" w:rsidRPr="00BB19AF" w:rsidRDefault="00BB19AF" w:rsidP="00BB19AF">
            <w:pPr>
              <w:pStyle w:val="Paragraphedeliste"/>
              <w:numPr>
                <w:ilvl w:val="0"/>
                <w:numId w:val="4"/>
              </w:numPr>
              <w:jc w:val="both"/>
              <w:rPr>
                <w:rFonts w:ascii="Cambria" w:hAnsi="Cambria"/>
              </w:rPr>
            </w:pPr>
            <w:proofErr w:type="gramStart"/>
            <w:r w:rsidRPr="00BB19AF">
              <w:rPr>
                <w:rFonts w:ascii="Cambria" w:hAnsi="Cambria"/>
              </w:rPr>
              <w:t>les</w:t>
            </w:r>
            <w:proofErr w:type="gramEnd"/>
            <w:r w:rsidRPr="00BB19AF">
              <w:rPr>
                <w:rFonts w:ascii="Cambria" w:hAnsi="Cambria"/>
              </w:rPr>
              <w:t xml:space="preserve"> causes probables de l’infertilité de ce couple ;</w:t>
            </w:r>
          </w:p>
          <w:p w14:paraId="299F9687" w14:textId="77777777" w:rsidR="00BB19AF" w:rsidRPr="00BB19AF" w:rsidRDefault="00BB19AF" w:rsidP="00BB19AF">
            <w:pPr>
              <w:pStyle w:val="Paragraphedeliste"/>
              <w:numPr>
                <w:ilvl w:val="0"/>
                <w:numId w:val="4"/>
              </w:numPr>
              <w:jc w:val="both"/>
              <w:rPr>
                <w:rFonts w:ascii="Cambria" w:hAnsi="Cambria"/>
                <w:sz w:val="22"/>
                <w:szCs w:val="22"/>
              </w:rPr>
            </w:pPr>
            <w:proofErr w:type="gramStart"/>
            <w:r w:rsidRPr="00BB19AF">
              <w:rPr>
                <w:rFonts w:ascii="Cambria" w:hAnsi="Cambria"/>
              </w:rPr>
              <w:t>une</w:t>
            </w:r>
            <w:proofErr w:type="gramEnd"/>
            <w:r w:rsidRPr="00BB19AF">
              <w:rPr>
                <w:rFonts w:ascii="Cambria" w:hAnsi="Cambria"/>
              </w:rPr>
              <w:t xml:space="preserve"> technique d’assistance médicale à la procréation permettant de les aider à déclencher une grossesse </w:t>
            </w:r>
            <w:r w:rsidRPr="00BB19AF">
              <w:rPr>
                <w:rFonts w:ascii="Cambria" w:hAnsi="Cambria"/>
                <w:sz w:val="22"/>
                <w:szCs w:val="22"/>
              </w:rPr>
              <w:t>;</w:t>
            </w:r>
          </w:p>
          <w:p w14:paraId="6A5E706A" w14:textId="77777777" w:rsidR="00BB19AF" w:rsidRPr="00D245C4" w:rsidRDefault="00BB19AF" w:rsidP="00BB19AF">
            <w:pPr>
              <w:jc w:val="both"/>
              <w:rPr>
                <w:rFonts w:ascii="Cambria" w:hAnsi="Cambria"/>
                <w:sz w:val="18"/>
                <w:szCs w:val="18"/>
              </w:rPr>
            </w:pPr>
          </w:p>
          <w:p w14:paraId="440B7543" w14:textId="77777777" w:rsidR="00BB19AF" w:rsidRPr="00D21986" w:rsidRDefault="00BB19AF" w:rsidP="00BB19AF">
            <w:pPr>
              <w:jc w:val="both"/>
              <w:rPr>
                <w:rFonts w:ascii="Cambria" w:hAnsi="Cambria"/>
              </w:rPr>
            </w:pPr>
            <w:r w:rsidRPr="00D21986">
              <w:rPr>
                <w:rFonts w:ascii="Cambria" w:hAnsi="Cambria"/>
              </w:rPr>
              <w:t xml:space="preserve">Ce compte-rendu oral devra être </w:t>
            </w:r>
            <w:r w:rsidRPr="00D21986">
              <w:rPr>
                <w:rFonts w:ascii="Cambria" w:hAnsi="Cambria"/>
                <w:u w:val="single"/>
              </w:rPr>
              <w:t>simple et clair</w:t>
            </w:r>
            <w:r w:rsidRPr="00D21986">
              <w:rPr>
                <w:rFonts w:ascii="Cambria" w:hAnsi="Cambria"/>
              </w:rPr>
              <w:t xml:space="preserve"> (pour être compris par les patients), mais </w:t>
            </w:r>
            <w:r w:rsidRPr="00D21986">
              <w:rPr>
                <w:rFonts w:ascii="Cambria" w:hAnsi="Cambria"/>
                <w:u w:val="single"/>
              </w:rPr>
              <w:t>aussi précis et argumenté</w:t>
            </w:r>
            <w:r w:rsidRPr="00D21986">
              <w:rPr>
                <w:rFonts w:ascii="Cambria" w:hAnsi="Cambria"/>
              </w:rPr>
              <w:t xml:space="preserve"> (pour être utile à </w:t>
            </w:r>
            <w:proofErr w:type="spellStart"/>
            <w:r w:rsidRPr="00D21986">
              <w:rPr>
                <w:rFonts w:ascii="Cambria" w:hAnsi="Cambria"/>
              </w:rPr>
              <w:t>un·e</w:t>
            </w:r>
            <w:proofErr w:type="spellEnd"/>
            <w:r w:rsidRPr="00D21986">
              <w:rPr>
                <w:rFonts w:ascii="Cambria" w:hAnsi="Cambria"/>
              </w:rPr>
              <w:t xml:space="preserve"> médecin).</w:t>
            </w:r>
          </w:p>
          <w:p w14:paraId="069E749E" w14:textId="77777777" w:rsidR="00BB19AF" w:rsidRPr="00D245C4" w:rsidRDefault="00BB19AF" w:rsidP="00BB19AF">
            <w:pPr>
              <w:jc w:val="both"/>
              <w:rPr>
                <w:rFonts w:ascii="Cambria" w:hAnsi="Cambria"/>
                <w:sz w:val="18"/>
                <w:szCs w:val="18"/>
              </w:rPr>
            </w:pPr>
          </w:p>
          <w:p w14:paraId="07EC8CBF" w14:textId="389F19EC" w:rsidR="00BB19AF" w:rsidRPr="000F517B" w:rsidRDefault="00BB19AF" w:rsidP="00BB19AF">
            <w:pPr>
              <w:jc w:val="both"/>
              <w:rPr>
                <w:rFonts w:ascii="Tekton Pro" w:hAnsi="Tekton Pro" w:cs="Calibri"/>
              </w:rPr>
            </w:pPr>
            <w:r w:rsidRPr="00D21986">
              <w:rPr>
                <w:rFonts w:ascii="Cambria" w:hAnsi="Cambria"/>
                <w:b/>
                <w:bCs/>
                <w:u w:val="single"/>
              </w:rPr>
              <w:t>Modalités :</w:t>
            </w:r>
            <w:r w:rsidRPr="00D21986">
              <w:rPr>
                <w:rFonts w:ascii="Cambria" w:hAnsi="Cambria"/>
              </w:rPr>
              <w:t xml:space="preserve"> Votre compte-rendu commencera par</w:t>
            </w:r>
            <w:r>
              <w:rPr>
                <w:rFonts w:ascii="Cambria" w:hAnsi="Cambria"/>
              </w:rPr>
              <w:t xml:space="preserve"> </w:t>
            </w:r>
            <w:r w:rsidRPr="00BB19AF">
              <w:rPr>
                <w:rFonts w:ascii="Adobe Devanagari" w:hAnsi="Adobe Devanagari" w:cs="Adobe Devanagari"/>
                <w:i/>
                <w:iCs/>
                <w:highlight w:val="lightGray"/>
              </w:rPr>
              <w:t>« Compte-rendu médical par [Nom-Prénom1 + NomPrénom2]. Les patients sont Monsieur et Madame J. Ils consultent pour une investigation sur une éventuelle infertilité</w:t>
            </w:r>
            <w:proofErr w:type="gramStart"/>
            <w:r w:rsidRPr="00BB19AF">
              <w:rPr>
                <w:rFonts w:ascii="Adobe Devanagari" w:hAnsi="Adobe Devanagari" w:cs="Adobe Devanagari"/>
                <w:i/>
                <w:iCs/>
                <w:highlight w:val="lightGray"/>
              </w:rPr>
              <w:t>.»</w:t>
            </w:r>
            <w:proofErr w:type="gramEnd"/>
          </w:p>
          <w:p w14:paraId="18E02978" w14:textId="77777777" w:rsidR="00BB19AF" w:rsidRPr="00D245C4" w:rsidRDefault="00BB19AF" w:rsidP="00BB19AF">
            <w:pPr>
              <w:jc w:val="both"/>
              <w:rPr>
                <w:rFonts w:ascii="Cambria" w:hAnsi="Cambria"/>
                <w:sz w:val="18"/>
                <w:szCs w:val="18"/>
              </w:rPr>
            </w:pPr>
          </w:p>
          <w:p w14:paraId="5DB12A1E" w14:textId="762E9D3A" w:rsidR="00BB19AF" w:rsidRPr="00BB19AF" w:rsidRDefault="00BB19AF" w:rsidP="00BB19AF">
            <w:pPr>
              <w:jc w:val="both"/>
              <w:rPr>
                <w:rFonts w:ascii="Cambria" w:hAnsi="Cambria"/>
              </w:rPr>
            </w:pPr>
            <w:r w:rsidRPr="00D21986">
              <w:rPr>
                <w:rFonts w:ascii="Cambria" w:hAnsi="Cambria"/>
              </w:rPr>
              <w:t xml:space="preserve">Le compte-rendu devra d’abord être réalisé </w:t>
            </w:r>
            <w:r w:rsidRPr="00D21986">
              <w:rPr>
                <w:rFonts w:ascii="Cambria" w:hAnsi="Cambria"/>
                <w:u w:val="single"/>
              </w:rPr>
              <w:t>au format écrit</w:t>
            </w:r>
            <w:r w:rsidRPr="00D21986">
              <w:rPr>
                <w:rFonts w:ascii="Cambria" w:hAnsi="Cambria"/>
              </w:rPr>
              <w:t xml:space="preserve"> (1 page recto-verso maximum) puis </w:t>
            </w:r>
            <w:r w:rsidRPr="00D21986">
              <w:rPr>
                <w:rFonts w:ascii="Cambria" w:hAnsi="Cambria"/>
                <w:u w:val="single"/>
              </w:rPr>
              <w:t>enregistré à l’oral à l’aide du dictaphone d’un téléphone portable</w:t>
            </w:r>
            <w:r w:rsidRPr="00D21986">
              <w:rPr>
                <w:rFonts w:ascii="Cambria" w:hAnsi="Cambria"/>
              </w:rPr>
              <w:t>. Le compte-rendu écrit sera remis en mains propres à l’enseignant, le compte-rendu oral sera déposé sur l’ENT monlycee.net.</w:t>
            </w:r>
          </w:p>
        </w:tc>
      </w:tr>
    </w:tbl>
    <w:p w14:paraId="1114934D" w14:textId="77777777" w:rsidR="00D21986" w:rsidRDefault="00D21986">
      <w:pPr>
        <w:rPr>
          <w:rFonts w:ascii="Cambria" w:hAnsi="Cambria"/>
        </w:rPr>
      </w:pPr>
    </w:p>
    <w:p w14:paraId="1F05E577" w14:textId="4C4F5D92" w:rsidR="00D21986" w:rsidRDefault="00D21986" w:rsidP="00D21986">
      <w:pPr>
        <w:jc w:val="center"/>
        <w:rPr>
          <w:b/>
          <w:bCs/>
        </w:rPr>
      </w:pPr>
      <w:r w:rsidRPr="00C05D45">
        <w:rPr>
          <w:b/>
          <w:bCs/>
        </w:rPr>
        <w:t>Grille d’évaluation par compétence (</w:t>
      </w:r>
      <w:r>
        <w:rPr>
          <w:b/>
          <w:bCs/>
        </w:rPr>
        <w:t xml:space="preserve">adaptée de la grille du </w:t>
      </w:r>
      <w:r w:rsidRPr="00C05D45">
        <w:rPr>
          <w:b/>
          <w:bCs/>
        </w:rPr>
        <w:t>Grand Oral</w:t>
      </w:r>
      <w:r>
        <w:rPr>
          <w:b/>
          <w:bCs/>
        </w:rPr>
        <w:t xml:space="preserve"> du bac</w:t>
      </w:r>
      <w:r w:rsidRPr="00C05D45">
        <w:rPr>
          <w:b/>
          <w:bCs/>
        </w:rPr>
        <w:t>)</w:t>
      </w:r>
    </w:p>
    <w:tbl>
      <w:tblPr>
        <w:tblStyle w:val="Grilledutableau"/>
        <w:tblW w:w="0" w:type="auto"/>
        <w:tblLook w:val="04A0" w:firstRow="1" w:lastRow="0" w:firstColumn="1" w:lastColumn="0" w:noHBand="0" w:noVBand="1"/>
      </w:tblPr>
      <w:tblGrid>
        <w:gridCol w:w="1966"/>
        <w:gridCol w:w="4522"/>
        <w:gridCol w:w="844"/>
        <w:gridCol w:w="887"/>
        <w:gridCol w:w="596"/>
        <w:gridCol w:w="737"/>
        <w:gridCol w:w="909"/>
      </w:tblGrid>
      <w:tr w:rsidR="00D245C4" w14:paraId="19BF7043" w14:textId="77777777" w:rsidTr="00D245C4">
        <w:tc>
          <w:tcPr>
            <w:tcW w:w="1966" w:type="dxa"/>
            <w:tcBorders>
              <w:top w:val="nil"/>
              <w:left w:val="nil"/>
            </w:tcBorders>
          </w:tcPr>
          <w:p w14:paraId="78A3F4F4" w14:textId="77777777" w:rsidR="00D245C4" w:rsidRDefault="00D245C4" w:rsidP="00D95123">
            <w:pPr>
              <w:jc w:val="both"/>
            </w:pPr>
          </w:p>
        </w:tc>
        <w:tc>
          <w:tcPr>
            <w:tcW w:w="4522" w:type="dxa"/>
            <w:shd w:val="clear" w:color="auto" w:fill="E7E6E6" w:themeFill="background2"/>
          </w:tcPr>
          <w:p w14:paraId="44F93452" w14:textId="519C660E" w:rsidR="00D245C4" w:rsidRPr="00C05D45" w:rsidRDefault="00D245C4" w:rsidP="00D95123">
            <w:pPr>
              <w:jc w:val="center"/>
              <w:rPr>
                <w:b/>
                <w:bCs/>
              </w:rPr>
            </w:pPr>
            <w:r w:rsidRPr="00C05D45">
              <w:rPr>
                <w:b/>
                <w:bCs/>
              </w:rPr>
              <w:t>Indicateurs de réussite</w:t>
            </w:r>
          </w:p>
        </w:tc>
        <w:tc>
          <w:tcPr>
            <w:tcW w:w="3064" w:type="dxa"/>
            <w:gridSpan w:val="4"/>
            <w:shd w:val="clear" w:color="auto" w:fill="E7E6E6" w:themeFill="background2"/>
          </w:tcPr>
          <w:p w14:paraId="34875A41" w14:textId="1D376AD6" w:rsidR="00D245C4" w:rsidRPr="00C05D45" w:rsidRDefault="00D245C4" w:rsidP="00D95123">
            <w:pPr>
              <w:jc w:val="center"/>
              <w:rPr>
                <w:b/>
                <w:bCs/>
              </w:rPr>
            </w:pPr>
            <w:r>
              <w:rPr>
                <w:noProof/>
              </w:rPr>
              <mc:AlternateContent>
                <mc:Choice Requires="wps">
                  <w:drawing>
                    <wp:anchor distT="0" distB="0" distL="114300" distR="114300" simplePos="0" relativeHeight="251676672" behindDoc="0" locked="0" layoutInCell="1" allowOverlap="1" wp14:anchorId="19E80539" wp14:editId="7E7E0F71">
                      <wp:simplePos x="0" y="0"/>
                      <wp:positionH relativeFrom="column">
                        <wp:posOffset>699469</wp:posOffset>
                      </wp:positionH>
                      <wp:positionV relativeFrom="paragraph">
                        <wp:posOffset>180340</wp:posOffset>
                      </wp:positionV>
                      <wp:extent cx="398780" cy="1145540"/>
                      <wp:effectExtent l="0" t="0" r="1270" b="0"/>
                      <wp:wrapNone/>
                      <wp:docPr id="14" name="Rectangle 14"/>
                      <wp:cNvGraphicFramePr/>
                      <a:graphic xmlns:a="http://schemas.openxmlformats.org/drawingml/2006/main">
                        <a:graphicData uri="http://schemas.microsoft.com/office/word/2010/wordprocessingShape">
                          <wps:wsp>
                            <wps:cNvSpPr/>
                            <wps:spPr>
                              <a:xfrm>
                                <a:off x="0" y="0"/>
                                <a:ext cx="398780" cy="11455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332CCC" w14:textId="36A782BD" w:rsidR="00D245C4" w:rsidRDefault="00D245C4" w:rsidP="00D245C4">
                                  <w:pPr>
                                    <w:jc w:val="center"/>
                                  </w:pP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80539" id="Rectangle 14" o:spid="_x0000_s1026" style="position:absolute;left:0;text-align:left;margin-left:55.1pt;margin-top:14.2pt;width:31.4pt;height:9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" fillcolor="white [3212]" stroked="f" strokeweight="1pt">
                      <v:textbox>
                        <w:txbxContent>
                          <w:p w14:paraId="64332CCC" w14:textId="36A782BD" w:rsidR="00D245C4" w:rsidRDefault="00D245C4" w:rsidP="00D245C4">
                            <w:pPr>
                              <w:jc w:val="center"/>
                            </w:pPr>
                            <w:r>
                              <w:t>0</w:t>
                            </w:r>
                          </w:p>
                        </w:txbxContent>
                      </v:textbox>
                    </v:rect>
                  </w:pict>
                </mc:Fallback>
              </mc:AlternateContent>
            </w:r>
          </w:p>
        </w:tc>
        <w:tc>
          <w:tcPr>
            <w:tcW w:w="909" w:type="dxa"/>
            <w:shd w:val="clear" w:color="auto" w:fill="E7E6E6" w:themeFill="background2"/>
          </w:tcPr>
          <w:p w14:paraId="02E4ACA2" w14:textId="39BAF82E" w:rsidR="00D245C4" w:rsidRPr="00C05D45" w:rsidRDefault="00D245C4" w:rsidP="00D95123">
            <w:pPr>
              <w:jc w:val="center"/>
              <w:rPr>
                <w:b/>
                <w:bCs/>
              </w:rPr>
            </w:pPr>
            <w:r w:rsidRPr="00C05D45">
              <w:rPr>
                <w:b/>
                <w:bCs/>
              </w:rPr>
              <w:t>Note</w:t>
            </w:r>
          </w:p>
        </w:tc>
      </w:tr>
      <w:tr w:rsidR="00D245C4" w14:paraId="1510B63B" w14:textId="77777777" w:rsidTr="00D245C4">
        <w:tc>
          <w:tcPr>
            <w:tcW w:w="1966" w:type="dxa"/>
            <w:vAlign w:val="center"/>
          </w:tcPr>
          <w:p w14:paraId="5BFD5FC6" w14:textId="77777777" w:rsidR="00D245C4" w:rsidRPr="00C05D45" w:rsidRDefault="00D245C4" w:rsidP="005D5529">
            <w:pPr>
              <w:jc w:val="center"/>
              <w:rPr>
                <w:b/>
                <w:bCs/>
              </w:rPr>
            </w:pPr>
            <w:r w:rsidRPr="00C05D45">
              <w:rPr>
                <w:b/>
                <w:bCs/>
              </w:rPr>
              <w:t>Qualité orale de l’épreuve</w:t>
            </w:r>
          </w:p>
        </w:tc>
        <w:tc>
          <w:tcPr>
            <w:tcW w:w="4522" w:type="dxa"/>
          </w:tcPr>
          <w:p w14:paraId="2250223F" w14:textId="77777777" w:rsidR="00D245C4" w:rsidRPr="00C05D45" w:rsidRDefault="00D245C4" w:rsidP="005D5529">
            <w:pPr>
              <w:pStyle w:val="Paragraphedeliste"/>
              <w:numPr>
                <w:ilvl w:val="0"/>
                <w:numId w:val="6"/>
              </w:numPr>
              <w:ind w:left="322"/>
              <w:jc w:val="both"/>
            </w:pPr>
            <w:r w:rsidRPr="00C05D45">
              <w:t xml:space="preserve">Une </w:t>
            </w:r>
            <w:r w:rsidRPr="00C05D45">
              <w:rPr>
                <w:u w:val="single"/>
              </w:rPr>
              <w:t>voix</w:t>
            </w:r>
            <w:r w:rsidRPr="00C05D45">
              <w:t xml:space="preserve"> posée, bien articulée avec des variations de tonalités.</w:t>
            </w:r>
          </w:p>
          <w:p w14:paraId="773E9344" w14:textId="77777777" w:rsidR="00D245C4" w:rsidRPr="00C05D45" w:rsidRDefault="00D245C4" w:rsidP="005D5529">
            <w:pPr>
              <w:pStyle w:val="Paragraphedeliste"/>
              <w:numPr>
                <w:ilvl w:val="0"/>
                <w:numId w:val="6"/>
              </w:numPr>
              <w:ind w:left="322"/>
              <w:jc w:val="both"/>
            </w:pPr>
            <w:r w:rsidRPr="00C05D45">
              <w:t xml:space="preserve">Un discours </w:t>
            </w:r>
            <w:r w:rsidRPr="00C05D45">
              <w:rPr>
                <w:u w:val="single"/>
              </w:rPr>
              <w:t>fluide</w:t>
            </w:r>
            <w:r w:rsidRPr="00C05D45">
              <w:t xml:space="preserve"> et un débit maîtrisé.</w:t>
            </w:r>
          </w:p>
          <w:p w14:paraId="36A48360" w14:textId="77777777" w:rsidR="00D245C4" w:rsidRPr="00C05D45" w:rsidRDefault="00D245C4" w:rsidP="005D5529">
            <w:pPr>
              <w:pStyle w:val="Paragraphedeliste"/>
              <w:numPr>
                <w:ilvl w:val="0"/>
                <w:numId w:val="6"/>
              </w:numPr>
              <w:ind w:left="322"/>
              <w:jc w:val="both"/>
            </w:pPr>
            <w:r w:rsidRPr="00C05D45">
              <w:t xml:space="preserve">Un </w:t>
            </w:r>
            <w:r w:rsidRPr="00C05D45">
              <w:rPr>
                <w:u w:val="single"/>
              </w:rPr>
              <w:t>vocabulaire</w:t>
            </w:r>
            <w:r w:rsidRPr="00C05D45">
              <w:t xml:space="preserve"> et un discours adapté à l’oral (phrases courtes, simples et compréhensibles).</w:t>
            </w:r>
          </w:p>
        </w:tc>
        <w:tc>
          <w:tcPr>
            <w:tcW w:w="3064" w:type="dxa"/>
            <w:gridSpan w:val="4"/>
            <w:vAlign w:val="center"/>
          </w:tcPr>
          <w:p w14:paraId="397A8143" w14:textId="7A6C0637" w:rsidR="00D245C4" w:rsidRDefault="00D245C4" w:rsidP="00D245C4">
            <w:pPr>
              <w:jc w:val="center"/>
            </w:pPr>
            <w:r w:rsidRPr="00D245C4">
              <w:rPr>
                <w:noProof/>
              </w:rPr>
              <w:drawing>
                <wp:inline distT="0" distB="0" distL="0" distR="0" wp14:anchorId="1D82D5E4" wp14:editId="3FAA3101">
                  <wp:extent cx="1221971" cy="390264"/>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61878" cy="403009"/>
                          </a:xfrm>
                          <a:prstGeom prst="rect">
                            <a:avLst/>
                          </a:prstGeom>
                        </pic:spPr>
                      </pic:pic>
                    </a:graphicData>
                  </a:graphic>
                </wp:inline>
              </w:drawing>
            </w:r>
          </w:p>
          <w:p w14:paraId="652D94E8" w14:textId="7EE5B34C" w:rsidR="00D245C4" w:rsidRDefault="00D245C4" w:rsidP="00D245C4">
            <w:pPr>
              <w:jc w:val="center"/>
            </w:pPr>
            <w:r w:rsidRPr="00D245C4">
              <w:rPr>
                <w:noProof/>
              </w:rPr>
              <w:drawing>
                <wp:inline distT="0" distB="0" distL="0" distR="0" wp14:anchorId="269DD66F" wp14:editId="103817A0">
                  <wp:extent cx="1221971" cy="390264"/>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61878" cy="403009"/>
                          </a:xfrm>
                          <a:prstGeom prst="rect">
                            <a:avLst/>
                          </a:prstGeom>
                        </pic:spPr>
                      </pic:pic>
                    </a:graphicData>
                  </a:graphic>
                </wp:inline>
              </w:drawing>
            </w:r>
            <w:r w:rsidRPr="00D245C4">
              <w:rPr>
                <w:noProof/>
              </w:rPr>
              <w:drawing>
                <wp:inline distT="0" distB="0" distL="0" distR="0" wp14:anchorId="4D1C64AB" wp14:editId="554EC9EA">
                  <wp:extent cx="1221971" cy="390264"/>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61878" cy="403009"/>
                          </a:xfrm>
                          <a:prstGeom prst="rect">
                            <a:avLst/>
                          </a:prstGeom>
                        </pic:spPr>
                      </pic:pic>
                    </a:graphicData>
                  </a:graphic>
                </wp:inline>
              </w:drawing>
            </w:r>
          </w:p>
        </w:tc>
        <w:tc>
          <w:tcPr>
            <w:tcW w:w="909" w:type="dxa"/>
            <w:vAlign w:val="center"/>
          </w:tcPr>
          <w:p w14:paraId="042831F2" w14:textId="0A2B2650" w:rsidR="00D245C4" w:rsidRDefault="00D245C4" w:rsidP="00D245C4"/>
        </w:tc>
      </w:tr>
      <w:tr w:rsidR="00D245C4" w14:paraId="2E6B0B3D" w14:textId="77777777" w:rsidTr="00D245C4">
        <w:tc>
          <w:tcPr>
            <w:tcW w:w="1966" w:type="dxa"/>
            <w:tcBorders>
              <w:top w:val="nil"/>
              <w:left w:val="nil"/>
            </w:tcBorders>
          </w:tcPr>
          <w:p w14:paraId="4040D727" w14:textId="77777777" w:rsidR="00D21986" w:rsidRDefault="00D21986" w:rsidP="00D95123">
            <w:pPr>
              <w:jc w:val="both"/>
            </w:pPr>
          </w:p>
        </w:tc>
        <w:tc>
          <w:tcPr>
            <w:tcW w:w="4522" w:type="dxa"/>
            <w:shd w:val="clear" w:color="auto" w:fill="E7E6E6" w:themeFill="background2"/>
          </w:tcPr>
          <w:p w14:paraId="128AD39B" w14:textId="77777777" w:rsidR="00D21986" w:rsidRPr="00C05D45" w:rsidRDefault="00D21986" w:rsidP="00D95123">
            <w:pPr>
              <w:jc w:val="center"/>
              <w:rPr>
                <w:b/>
                <w:bCs/>
              </w:rPr>
            </w:pPr>
            <w:r w:rsidRPr="00C05D45">
              <w:rPr>
                <w:b/>
                <w:bCs/>
              </w:rPr>
              <w:t>Indicateurs de réussite</w:t>
            </w:r>
          </w:p>
        </w:tc>
        <w:tc>
          <w:tcPr>
            <w:tcW w:w="844" w:type="dxa"/>
            <w:shd w:val="clear" w:color="auto" w:fill="E7E6E6" w:themeFill="background2"/>
          </w:tcPr>
          <w:p w14:paraId="72E48C04" w14:textId="77777777" w:rsidR="00D21986" w:rsidRPr="00C05D45" w:rsidRDefault="00D21986" w:rsidP="00D95123">
            <w:pPr>
              <w:jc w:val="center"/>
              <w:rPr>
                <w:b/>
                <w:bCs/>
              </w:rPr>
            </w:pPr>
            <w:r w:rsidRPr="00C05D45">
              <w:rPr>
                <w:b/>
                <w:bCs/>
              </w:rPr>
              <w:t>MI</w:t>
            </w:r>
          </w:p>
        </w:tc>
        <w:tc>
          <w:tcPr>
            <w:tcW w:w="887" w:type="dxa"/>
            <w:shd w:val="clear" w:color="auto" w:fill="E7E6E6" w:themeFill="background2"/>
          </w:tcPr>
          <w:p w14:paraId="44DC63D3" w14:textId="77777777" w:rsidR="00D21986" w:rsidRPr="00C05D45" w:rsidRDefault="00D21986" w:rsidP="00D95123">
            <w:pPr>
              <w:jc w:val="center"/>
              <w:rPr>
                <w:b/>
                <w:bCs/>
              </w:rPr>
            </w:pPr>
            <w:r w:rsidRPr="00C05D45">
              <w:rPr>
                <w:b/>
                <w:bCs/>
              </w:rPr>
              <w:t>MF</w:t>
            </w:r>
          </w:p>
        </w:tc>
        <w:tc>
          <w:tcPr>
            <w:tcW w:w="596" w:type="dxa"/>
            <w:shd w:val="clear" w:color="auto" w:fill="E7E6E6" w:themeFill="background2"/>
          </w:tcPr>
          <w:p w14:paraId="55EE5E8E" w14:textId="77777777" w:rsidR="00D21986" w:rsidRPr="00C05D45" w:rsidRDefault="00D21986" w:rsidP="00D95123">
            <w:pPr>
              <w:jc w:val="center"/>
              <w:rPr>
                <w:b/>
                <w:bCs/>
              </w:rPr>
            </w:pPr>
            <w:r w:rsidRPr="00C05D45">
              <w:rPr>
                <w:b/>
                <w:bCs/>
              </w:rPr>
              <w:t>MS</w:t>
            </w:r>
          </w:p>
        </w:tc>
        <w:tc>
          <w:tcPr>
            <w:tcW w:w="737" w:type="dxa"/>
            <w:shd w:val="clear" w:color="auto" w:fill="E7E6E6" w:themeFill="background2"/>
          </w:tcPr>
          <w:p w14:paraId="34AE63AD" w14:textId="77777777" w:rsidR="00D21986" w:rsidRPr="00C05D45" w:rsidRDefault="00D21986" w:rsidP="00D95123">
            <w:pPr>
              <w:jc w:val="center"/>
              <w:rPr>
                <w:b/>
                <w:bCs/>
              </w:rPr>
            </w:pPr>
            <w:r w:rsidRPr="00C05D45">
              <w:rPr>
                <w:b/>
                <w:bCs/>
              </w:rPr>
              <w:t>MTS</w:t>
            </w:r>
          </w:p>
        </w:tc>
        <w:tc>
          <w:tcPr>
            <w:tcW w:w="909" w:type="dxa"/>
            <w:shd w:val="clear" w:color="auto" w:fill="E7E6E6" w:themeFill="background2"/>
          </w:tcPr>
          <w:p w14:paraId="2132A184" w14:textId="77777777" w:rsidR="00D21986" w:rsidRPr="00C05D45" w:rsidRDefault="00D21986" w:rsidP="00D95123">
            <w:pPr>
              <w:jc w:val="center"/>
              <w:rPr>
                <w:b/>
                <w:bCs/>
              </w:rPr>
            </w:pPr>
            <w:r w:rsidRPr="00C05D45">
              <w:rPr>
                <w:b/>
                <w:bCs/>
              </w:rPr>
              <w:t>Note</w:t>
            </w:r>
          </w:p>
        </w:tc>
      </w:tr>
      <w:tr w:rsidR="00D245C4" w14:paraId="4BC23818" w14:textId="77777777" w:rsidTr="00D245C4">
        <w:trPr>
          <w:trHeight w:val="1404"/>
        </w:trPr>
        <w:tc>
          <w:tcPr>
            <w:tcW w:w="1966" w:type="dxa"/>
            <w:vMerge w:val="restart"/>
            <w:vAlign w:val="center"/>
          </w:tcPr>
          <w:p w14:paraId="09BFE011" w14:textId="77777777" w:rsidR="00D21986" w:rsidRDefault="00D21986" w:rsidP="00D95123">
            <w:pPr>
              <w:jc w:val="center"/>
              <w:rPr>
                <w:b/>
                <w:bCs/>
              </w:rPr>
            </w:pPr>
          </w:p>
          <w:p w14:paraId="2103A533" w14:textId="77777777" w:rsidR="00D21986" w:rsidRPr="00C05D45" w:rsidRDefault="00D21986" w:rsidP="00D95123">
            <w:pPr>
              <w:jc w:val="center"/>
              <w:rPr>
                <w:b/>
                <w:bCs/>
              </w:rPr>
            </w:pPr>
            <w:r w:rsidRPr="00C05D45">
              <w:rPr>
                <w:b/>
                <w:bCs/>
              </w:rPr>
              <w:t>Qualité…</w:t>
            </w:r>
          </w:p>
          <w:p w14:paraId="23E551C6" w14:textId="77777777" w:rsidR="00D21986" w:rsidRPr="00C05D45" w:rsidRDefault="00D21986" w:rsidP="00D95123">
            <w:pPr>
              <w:jc w:val="center"/>
              <w:rPr>
                <w:b/>
                <w:bCs/>
              </w:rPr>
            </w:pPr>
            <w:r w:rsidRPr="00C05D45">
              <w:rPr>
                <w:b/>
                <w:bCs/>
              </w:rPr>
              <w:t xml:space="preserve">  </w:t>
            </w:r>
          </w:p>
          <w:p w14:paraId="2F7ECDE8" w14:textId="77777777" w:rsidR="00D21986" w:rsidRPr="00C05D45" w:rsidRDefault="00D21986" w:rsidP="00D95123">
            <w:pPr>
              <w:jc w:val="center"/>
              <w:rPr>
                <w:b/>
                <w:bCs/>
              </w:rPr>
            </w:pPr>
            <w:proofErr w:type="gramStart"/>
            <w:r w:rsidRPr="00C05D45">
              <w:rPr>
                <w:b/>
                <w:bCs/>
              </w:rPr>
              <w:t>et</w:t>
            </w:r>
            <w:proofErr w:type="gramEnd"/>
          </w:p>
          <w:p w14:paraId="2EAE00DE" w14:textId="77777777" w:rsidR="00D21986" w:rsidRPr="00C05D45" w:rsidRDefault="00D21986" w:rsidP="00D95123">
            <w:pPr>
              <w:jc w:val="center"/>
              <w:rPr>
                <w:b/>
                <w:bCs/>
              </w:rPr>
            </w:pPr>
          </w:p>
          <w:p w14:paraId="64641857" w14:textId="77777777" w:rsidR="00D21986" w:rsidRPr="00C05D45" w:rsidRDefault="00D21986" w:rsidP="00D95123">
            <w:pPr>
              <w:jc w:val="center"/>
              <w:rPr>
                <w:b/>
                <w:bCs/>
              </w:rPr>
            </w:pPr>
            <w:r w:rsidRPr="00C05D45">
              <w:rPr>
                <w:b/>
                <w:bCs/>
              </w:rPr>
              <w:t>…construction de l’argumentation</w:t>
            </w:r>
          </w:p>
        </w:tc>
        <w:tc>
          <w:tcPr>
            <w:tcW w:w="4522" w:type="dxa"/>
          </w:tcPr>
          <w:p w14:paraId="6F06BDAF" w14:textId="7803FB3A" w:rsidR="00D21986" w:rsidRPr="00D00C03" w:rsidRDefault="00D21986" w:rsidP="00D95123">
            <w:pPr>
              <w:pStyle w:val="Paragraphedeliste"/>
              <w:numPr>
                <w:ilvl w:val="0"/>
                <w:numId w:val="5"/>
              </w:numPr>
              <w:ind w:left="322"/>
              <w:jc w:val="both"/>
            </w:pPr>
            <w:r w:rsidRPr="00D00C03">
              <w:t xml:space="preserve">J’ai </w:t>
            </w:r>
            <w:r w:rsidRPr="00C05D45">
              <w:rPr>
                <w:u w:val="single"/>
              </w:rPr>
              <w:t>exploité les analyses médicales</w:t>
            </w:r>
            <w:r w:rsidRPr="00D00C03">
              <w:t xml:space="preserve"> pour </w:t>
            </w:r>
            <w:r w:rsidRPr="00C05D45">
              <w:rPr>
                <w:u w:val="single"/>
              </w:rPr>
              <w:t>diagnostiquer</w:t>
            </w:r>
            <w:r w:rsidRPr="00D00C03">
              <w:t xml:space="preserve"> une éventuelle infertilité de Madame J </w:t>
            </w:r>
            <w:r w:rsidRPr="00D00C03">
              <w:rPr>
                <w:u w:val="single"/>
              </w:rPr>
              <w:t>et</w:t>
            </w:r>
            <w:r w:rsidRPr="00D00C03">
              <w:t xml:space="preserve"> de Monsieur J.</w:t>
            </w:r>
          </w:p>
          <w:p w14:paraId="70A7DAFB" w14:textId="77777777" w:rsidR="00D21986" w:rsidRPr="00D00C03" w:rsidRDefault="00D21986" w:rsidP="00D95123">
            <w:pPr>
              <w:pStyle w:val="Paragraphedeliste"/>
              <w:numPr>
                <w:ilvl w:val="0"/>
                <w:numId w:val="5"/>
              </w:numPr>
              <w:ind w:left="322"/>
              <w:jc w:val="both"/>
            </w:pPr>
            <w:r w:rsidRPr="00D00C03">
              <w:t xml:space="preserve">J’ai proposé une </w:t>
            </w:r>
            <w:r w:rsidRPr="00C05D45">
              <w:rPr>
                <w:u w:val="single"/>
              </w:rPr>
              <w:t xml:space="preserve">technique </w:t>
            </w:r>
            <w:r>
              <w:rPr>
                <w:u w:val="single"/>
              </w:rPr>
              <w:t>d’</w:t>
            </w:r>
            <w:r w:rsidRPr="00C05D45">
              <w:rPr>
                <w:u w:val="single"/>
              </w:rPr>
              <w:t>AMP appropriée</w:t>
            </w:r>
            <w:r w:rsidRPr="00D00C03">
              <w:t xml:space="preserve"> à leur situation.</w:t>
            </w:r>
          </w:p>
        </w:tc>
        <w:tc>
          <w:tcPr>
            <w:tcW w:w="844" w:type="dxa"/>
            <w:vAlign w:val="center"/>
          </w:tcPr>
          <w:p w14:paraId="7288CB7D" w14:textId="77777777" w:rsidR="00D21986" w:rsidRDefault="00D21986" w:rsidP="00D95123">
            <w:pPr>
              <w:jc w:val="center"/>
            </w:pPr>
          </w:p>
        </w:tc>
        <w:tc>
          <w:tcPr>
            <w:tcW w:w="887" w:type="dxa"/>
            <w:vAlign w:val="center"/>
          </w:tcPr>
          <w:p w14:paraId="04F36171" w14:textId="77777777" w:rsidR="00D21986" w:rsidRDefault="00D21986" w:rsidP="00D95123">
            <w:pPr>
              <w:jc w:val="center"/>
            </w:pPr>
          </w:p>
        </w:tc>
        <w:tc>
          <w:tcPr>
            <w:tcW w:w="596" w:type="dxa"/>
            <w:vAlign w:val="center"/>
          </w:tcPr>
          <w:p w14:paraId="07EDD63D" w14:textId="77777777" w:rsidR="00D21986" w:rsidRDefault="00D21986" w:rsidP="00D95123">
            <w:pPr>
              <w:jc w:val="center"/>
            </w:pPr>
          </w:p>
        </w:tc>
        <w:tc>
          <w:tcPr>
            <w:tcW w:w="737" w:type="dxa"/>
            <w:vAlign w:val="center"/>
          </w:tcPr>
          <w:p w14:paraId="4A409FC0" w14:textId="77777777" w:rsidR="00D21986" w:rsidRDefault="00D21986" w:rsidP="00D95123">
            <w:pPr>
              <w:jc w:val="center"/>
            </w:pPr>
          </w:p>
        </w:tc>
        <w:tc>
          <w:tcPr>
            <w:tcW w:w="909" w:type="dxa"/>
            <w:vMerge w:val="restart"/>
          </w:tcPr>
          <w:p w14:paraId="2C3D6E6E" w14:textId="77777777" w:rsidR="00D21986" w:rsidRDefault="00D21986" w:rsidP="00D95123">
            <w:pPr>
              <w:jc w:val="both"/>
            </w:pPr>
          </w:p>
        </w:tc>
      </w:tr>
      <w:tr w:rsidR="00D245C4" w14:paraId="6C34CF40" w14:textId="77777777" w:rsidTr="00D245C4">
        <w:trPr>
          <w:trHeight w:val="1087"/>
        </w:trPr>
        <w:tc>
          <w:tcPr>
            <w:tcW w:w="1966" w:type="dxa"/>
            <w:vMerge/>
            <w:vAlign w:val="center"/>
          </w:tcPr>
          <w:p w14:paraId="74EECB27" w14:textId="77777777" w:rsidR="00D21986" w:rsidRDefault="00D21986" w:rsidP="00D95123">
            <w:pPr>
              <w:jc w:val="center"/>
            </w:pPr>
          </w:p>
        </w:tc>
        <w:tc>
          <w:tcPr>
            <w:tcW w:w="4522" w:type="dxa"/>
          </w:tcPr>
          <w:p w14:paraId="07F4A097" w14:textId="77777777" w:rsidR="00D21986" w:rsidRPr="00D00C03" w:rsidRDefault="00D21986" w:rsidP="00D95123">
            <w:pPr>
              <w:pStyle w:val="Paragraphedeliste"/>
              <w:numPr>
                <w:ilvl w:val="0"/>
                <w:numId w:val="5"/>
              </w:numPr>
              <w:ind w:left="322"/>
              <w:jc w:val="both"/>
            </w:pPr>
            <w:r w:rsidRPr="00D00C03">
              <w:t xml:space="preserve">J’ai cité quelques </w:t>
            </w:r>
            <w:r w:rsidRPr="00C05D45">
              <w:rPr>
                <w:u w:val="single"/>
              </w:rPr>
              <w:t>données chiffrées</w:t>
            </w:r>
            <w:r w:rsidRPr="00D00C03">
              <w:t xml:space="preserve"> pour appuyer ma démonstration.</w:t>
            </w:r>
          </w:p>
          <w:p w14:paraId="4EC1796D" w14:textId="77777777" w:rsidR="00D21986" w:rsidRPr="00D00C03" w:rsidRDefault="00D21986" w:rsidP="00D95123">
            <w:pPr>
              <w:pStyle w:val="Paragraphedeliste"/>
              <w:numPr>
                <w:ilvl w:val="0"/>
                <w:numId w:val="5"/>
              </w:numPr>
              <w:ind w:left="322"/>
              <w:jc w:val="both"/>
            </w:pPr>
            <w:r w:rsidRPr="00D00C03">
              <w:t xml:space="preserve">Mon discours </w:t>
            </w:r>
            <w:r>
              <w:t xml:space="preserve">est </w:t>
            </w:r>
            <w:r w:rsidRPr="00C05D45">
              <w:rPr>
                <w:u w:val="single"/>
              </w:rPr>
              <w:t xml:space="preserve">organisé </w:t>
            </w:r>
            <w:r>
              <w:t xml:space="preserve">et suit un </w:t>
            </w:r>
            <w:r w:rsidRPr="00C05D45">
              <w:rPr>
                <w:u w:val="single"/>
              </w:rPr>
              <w:t>fil directeur</w:t>
            </w:r>
          </w:p>
        </w:tc>
        <w:tc>
          <w:tcPr>
            <w:tcW w:w="844" w:type="dxa"/>
            <w:vAlign w:val="center"/>
          </w:tcPr>
          <w:p w14:paraId="6F5C29C1" w14:textId="77777777" w:rsidR="00D21986" w:rsidRDefault="00D21986" w:rsidP="00D95123">
            <w:pPr>
              <w:jc w:val="center"/>
            </w:pPr>
          </w:p>
        </w:tc>
        <w:tc>
          <w:tcPr>
            <w:tcW w:w="887" w:type="dxa"/>
            <w:vAlign w:val="center"/>
          </w:tcPr>
          <w:p w14:paraId="3DBAC52D" w14:textId="77777777" w:rsidR="00D21986" w:rsidRDefault="00D21986" w:rsidP="00D95123">
            <w:pPr>
              <w:jc w:val="center"/>
            </w:pPr>
          </w:p>
        </w:tc>
        <w:tc>
          <w:tcPr>
            <w:tcW w:w="596" w:type="dxa"/>
            <w:vAlign w:val="center"/>
          </w:tcPr>
          <w:p w14:paraId="412B3720" w14:textId="77777777" w:rsidR="00D21986" w:rsidRDefault="00D21986" w:rsidP="00D95123">
            <w:pPr>
              <w:jc w:val="center"/>
            </w:pPr>
          </w:p>
        </w:tc>
        <w:tc>
          <w:tcPr>
            <w:tcW w:w="737" w:type="dxa"/>
            <w:vAlign w:val="center"/>
          </w:tcPr>
          <w:p w14:paraId="31EE900E" w14:textId="77777777" w:rsidR="00D21986" w:rsidRDefault="00D21986" w:rsidP="00D95123">
            <w:pPr>
              <w:jc w:val="center"/>
            </w:pPr>
          </w:p>
        </w:tc>
        <w:tc>
          <w:tcPr>
            <w:tcW w:w="909" w:type="dxa"/>
            <w:vMerge/>
          </w:tcPr>
          <w:p w14:paraId="2819433A" w14:textId="77777777" w:rsidR="00D21986" w:rsidRDefault="00D21986" w:rsidP="00D95123">
            <w:pPr>
              <w:jc w:val="both"/>
            </w:pPr>
          </w:p>
        </w:tc>
      </w:tr>
    </w:tbl>
    <w:p w14:paraId="40FFB985" w14:textId="07C59C2E" w:rsidR="00D21986" w:rsidRDefault="00D245C4" w:rsidP="00D245C4">
      <w:pPr>
        <w:jc w:val="center"/>
        <w:rPr>
          <w:sz w:val="18"/>
          <w:szCs w:val="18"/>
        </w:rPr>
      </w:pPr>
      <w:r w:rsidRPr="00D245C4">
        <w:rPr>
          <w:sz w:val="18"/>
          <w:szCs w:val="18"/>
        </w:rPr>
        <w:t>MI – Maîtrise insuffisante ; MF : maîtrise fragile ; MS : maîtrise satisfaisante ; MTS : maîtrise très satisfaisante</w:t>
      </w:r>
    </w:p>
    <w:p w14:paraId="757EF3A6" w14:textId="77777777" w:rsidR="00BB19AF" w:rsidRDefault="00BB19AF" w:rsidP="00BB19AF">
      <w:pPr>
        <w:jc w:val="center"/>
        <w:rPr>
          <w:rFonts w:ascii="Cambria" w:hAnsi="Cambria"/>
          <w:b/>
          <w:color w:val="000000" w:themeColor="text1"/>
          <w:sz w:val="28"/>
          <w:szCs w:val="28"/>
          <w:u w:val="single"/>
        </w:rPr>
      </w:pPr>
      <w:r w:rsidRPr="00BB19AF">
        <w:rPr>
          <w:rFonts w:ascii="Cambria" w:hAnsi="Cambria"/>
          <w:b/>
          <w:color w:val="000000" w:themeColor="text1"/>
          <w:sz w:val="28"/>
          <w:szCs w:val="28"/>
          <w:u w:val="single"/>
        </w:rPr>
        <w:lastRenderedPageBreak/>
        <w:t>Activité – Infertilité et Procréation Médicalement Assistée (AMP)</w:t>
      </w:r>
    </w:p>
    <w:p w14:paraId="5D0CFFE6" w14:textId="77777777" w:rsidR="00F83FFE" w:rsidRPr="00C16E17" w:rsidRDefault="00F83FFE" w:rsidP="00F83FFE">
      <w:pPr>
        <w:rPr>
          <w:rFonts w:ascii="Cambria" w:hAnsi="Cambria"/>
        </w:rPr>
      </w:pPr>
    </w:p>
    <w:p w14:paraId="56C1F1B2" w14:textId="36BEF65F" w:rsidR="00F83FFE" w:rsidRPr="00C16E17" w:rsidRDefault="00F83FFE" w:rsidP="00F83FFE">
      <w:pPr>
        <w:pBdr>
          <w:top w:val="single" w:sz="4" w:space="1" w:color="auto"/>
          <w:left w:val="single" w:sz="4" w:space="4" w:color="auto"/>
          <w:bottom w:val="single" w:sz="4" w:space="1" w:color="auto"/>
          <w:right w:val="single" w:sz="4" w:space="4" w:color="auto"/>
        </w:pBdr>
        <w:jc w:val="center"/>
        <w:rPr>
          <w:rFonts w:ascii="Cambria" w:hAnsi="Cambria"/>
          <w:b/>
          <w:bCs/>
        </w:rPr>
      </w:pPr>
      <w:r w:rsidRPr="00C16E17">
        <w:rPr>
          <w:rFonts w:ascii="Cambria" w:hAnsi="Cambria"/>
          <w:b/>
          <w:bCs/>
        </w:rPr>
        <w:t>Ressources documentaires lié</w:t>
      </w:r>
      <w:r>
        <w:rPr>
          <w:rFonts w:ascii="Cambria" w:hAnsi="Cambria"/>
          <w:b/>
          <w:bCs/>
        </w:rPr>
        <w:t>e</w:t>
      </w:r>
      <w:r w:rsidRPr="00C16E17">
        <w:rPr>
          <w:rFonts w:ascii="Cambria" w:hAnsi="Cambria"/>
          <w:b/>
          <w:bCs/>
        </w:rPr>
        <w:t xml:space="preserve">s </w:t>
      </w:r>
      <w:r>
        <w:rPr>
          <w:rFonts w:ascii="Cambria" w:hAnsi="Cambria"/>
          <w:b/>
          <w:bCs/>
        </w:rPr>
        <w:t>aux techniques d’assistance médicale à la procréation (AMP)</w:t>
      </w:r>
    </w:p>
    <w:p w14:paraId="69621D04" w14:textId="56FE6E22" w:rsidR="00F83FFE" w:rsidRDefault="00F83FFE" w:rsidP="00F83FFE">
      <w:pPr>
        <w:rPr>
          <w:rFonts w:ascii="Cambria" w:hAnsi="Cambria"/>
        </w:rPr>
      </w:pPr>
    </w:p>
    <w:p w14:paraId="6F688F2A" w14:textId="7A5E39AD" w:rsidR="00C44B12" w:rsidRPr="00AF3814" w:rsidRDefault="00273FD4" w:rsidP="00C44B12">
      <w:pPr>
        <w:jc w:val="both"/>
        <w:rPr>
          <w:rFonts w:ascii="Cambria" w:hAnsi="Cambria"/>
          <w:b/>
          <w:bCs/>
          <w:u w:val="single"/>
        </w:rPr>
      </w:pPr>
      <w:r>
        <w:rPr>
          <w:rFonts w:ascii="Cambria" w:hAnsi="Cambria"/>
          <w:b/>
          <w:bCs/>
          <w:u w:val="single"/>
        </w:rPr>
        <w:t xml:space="preserve">Document 1 - </w:t>
      </w:r>
      <w:r w:rsidR="00C44B12" w:rsidRPr="00AF3814">
        <w:rPr>
          <w:rFonts w:ascii="Cambria" w:hAnsi="Cambria"/>
          <w:b/>
          <w:bCs/>
          <w:u w:val="single"/>
        </w:rPr>
        <w:t xml:space="preserve">Tableau d’aide à la prescription d’une technique d’assistance médicale à la procréation </w:t>
      </w:r>
      <w:r>
        <w:rPr>
          <w:rFonts w:ascii="Cambria" w:hAnsi="Cambria"/>
          <w:b/>
          <w:bCs/>
          <w:u w:val="single"/>
        </w:rPr>
        <w:t xml:space="preserve">– AMP </w:t>
      </w:r>
      <w:r w:rsidR="00C44B12" w:rsidRPr="00AF3814">
        <w:rPr>
          <w:rFonts w:ascii="Cambria" w:hAnsi="Cambria"/>
          <w:b/>
          <w:bCs/>
          <w:u w:val="single"/>
        </w:rPr>
        <w:t>(version simplifiée)</w:t>
      </w:r>
    </w:p>
    <w:p w14:paraId="43BED87C" w14:textId="24795376" w:rsidR="00C44B12" w:rsidRDefault="00C44B12">
      <w:pPr>
        <w:rPr>
          <w:rFonts w:ascii="Cambria" w:hAnsi="Cambria"/>
        </w:rPr>
      </w:pPr>
    </w:p>
    <w:tbl>
      <w:tblPr>
        <w:tblStyle w:val="Grilledutableau"/>
        <w:tblpPr w:leftFromText="142" w:rightFromText="142" w:vertAnchor="text" w:horzAnchor="margin" w:tblpY="1"/>
        <w:tblW w:w="10485" w:type="dxa"/>
        <w:tblLook w:val="04A0" w:firstRow="1" w:lastRow="0" w:firstColumn="1" w:lastColumn="0" w:noHBand="0" w:noVBand="1"/>
      </w:tblPr>
      <w:tblGrid>
        <w:gridCol w:w="2015"/>
        <w:gridCol w:w="3425"/>
        <w:gridCol w:w="3166"/>
        <w:gridCol w:w="1879"/>
      </w:tblGrid>
      <w:tr w:rsidR="00C44B12" w:rsidRPr="00AF3814" w14:paraId="3A883F50" w14:textId="77777777" w:rsidTr="00AF3814">
        <w:tc>
          <w:tcPr>
            <w:tcW w:w="2015" w:type="dxa"/>
            <w:tcBorders>
              <w:right w:val="double" w:sz="4" w:space="0" w:color="auto"/>
            </w:tcBorders>
            <w:shd w:val="clear" w:color="auto" w:fill="FFF2CC" w:themeFill="accent4" w:themeFillTint="33"/>
            <w:vAlign w:val="center"/>
          </w:tcPr>
          <w:p w14:paraId="7A8CBB53" w14:textId="77777777" w:rsidR="00C44B12" w:rsidRPr="00AF3814" w:rsidRDefault="00C44B12" w:rsidP="00C44B12">
            <w:pPr>
              <w:jc w:val="center"/>
              <w:rPr>
                <w:rFonts w:ascii="Cambria" w:hAnsi="Cambria"/>
                <w:b/>
                <w:bCs/>
              </w:rPr>
            </w:pPr>
            <w:r w:rsidRPr="00AF3814">
              <w:rPr>
                <w:rFonts w:ascii="Cambria" w:hAnsi="Cambria"/>
                <w:b/>
                <w:bCs/>
              </w:rPr>
              <w:t>Technique d’assistance médicale à la procréation</w:t>
            </w:r>
          </w:p>
        </w:tc>
        <w:tc>
          <w:tcPr>
            <w:tcW w:w="3522" w:type="dxa"/>
            <w:tcBorders>
              <w:left w:val="double" w:sz="4" w:space="0" w:color="auto"/>
              <w:bottom w:val="double" w:sz="4" w:space="0" w:color="auto"/>
              <w:right w:val="double" w:sz="4" w:space="0" w:color="auto"/>
            </w:tcBorders>
            <w:shd w:val="clear" w:color="auto" w:fill="FFF2CC" w:themeFill="accent4" w:themeFillTint="33"/>
            <w:vAlign w:val="center"/>
          </w:tcPr>
          <w:p w14:paraId="03FB637B" w14:textId="77777777" w:rsidR="00C44B12" w:rsidRPr="00AF3814" w:rsidRDefault="00C44B12" w:rsidP="00C44B12">
            <w:pPr>
              <w:jc w:val="center"/>
              <w:rPr>
                <w:rFonts w:ascii="Cambria" w:hAnsi="Cambria"/>
                <w:b/>
                <w:bCs/>
              </w:rPr>
            </w:pPr>
            <w:r w:rsidRPr="00AF3814">
              <w:rPr>
                <w:rFonts w:ascii="Cambria" w:hAnsi="Cambria"/>
                <w:b/>
                <w:bCs/>
              </w:rPr>
              <w:t>Présentation de la technique par étape</w:t>
            </w:r>
          </w:p>
        </w:tc>
        <w:tc>
          <w:tcPr>
            <w:tcW w:w="3247" w:type="dxa"/>
            <w:tcBorders>
              <w:left w:val="double" w:sz="4" w:space="0" w:color="auto"/>
              <w:bottom w:val="double" w:sz="4" w:space="0" w:color="auto"/>
            </w:tcBorders>
            <w:shd w:val="clear" w:color="auto" w:fill="D9E2F3" w:themeFill="accent1" w:themeFillTint="33"/>
            <w:vAlign w:val="center"/>
          </w:tcPr>
          <w:p w14:paraId="5E2410C4" w14:textId="77777777" w:rsidR="00C44B12" w:rsidRPr="00AF3814" w:rsidRDefault="00C44B12" w:rsidP="00C44B12">
            <w:pPr>
              <w:jc w:val="center"/>
              <w:rPr>
                <w:rFonts w:ascii="Cambria" w:hAnsi="Cambria"/>
                <w:b/>
                <w:bCs/>
              </w:rPr>
            </w:pPr>
            <w:r w:rsidRPr="00AF3814">
              <w:rPr>
                <w:rFonts w:ascii="Cambria" w:hAnsi="Cambria"/>
                <w:b/>
                <w:bCs/>
              </w:rPr>
              <w:t>Indications</w:t>
            </w:r>
          </w:p>
        </w:tc>
        <w:tc>
          <w:tcPr>
            <w:tcW w:w="1701" w:type="dxa"/>
            <w:tcBorders>
              <w:bottom w:val="double" w:sz="4" w:space="0" w:color="auto"/>
            </w:tcBorders>
            <w:shd w:val="clear" w:color="auto" w:fill="D9E2F3" w:themeFill="accent1" w:themeFillTint="33"/>
            <w:vAlign w:val="center"/>
          </w:tcPr>
          <w:p w14:paraId="28A41A0D" w14:textId="77777777" w:rsidR="00C44B12" w:rsidRPr="00AF3814" w:rsidRDefault="00C44B12" w:rsidP="00C44B12">
            <w:pPr>
              <w:jc w:val="center"/>
              <w:rPr>
                <w:rFonts w:ascii="Cambria" w:hAnsi="Cambria"/>
                <w:b/>
                <w:bCs/>
              </w:rPr>
            </w:pPr>
            <w:r w:rsidRPr="00AF3814">
              <w:rPr>
                <w:rFonts w:ascii="Cambria" w:hAnsi="Cambria"/>
                <w:b/>
                <w:bCs/>
              </w:rPr>
              <w:t>Résultats</w:t>
            </w:r>
          </w:p>
        </w:tc>
      </w:tr>
      <w:tr w:rsidR="00C44B12" w:rsidRPr="00AF3814" w14:paraId="054E3D63" w14:textId="77777777" w:rsidTr="00AF3814">
        <w:tc>
          <w:tcPr>
            <w:tcW w:w="2015" w:type="dxa"/>
            <w:tcBorders>
              <w:right w:val="double" w:sz="4" w:space="0" w:color="auto"/>
            </w:tcBorders>
            <w:shd w:val="clear" w:color="auto" w:fill="FFF2CC" w:themeFill="accent4" w:themeFillTint="33"/>
            <w:vAlign w:val="center"/>
          </w:tcPr>
          <w:p w14:paraId="17F1AAB2" w14:textId="582B309E" w:rsidR="00C44B12" w:rsidRPr="00AF3814" w:rsidRDefault="00C06995" w:rsidP="00C44B12">
            <w:pPr>
              <w:jc w:val="center"/>
              <w:rPr>
                <w:rFonts w:ascii="Cambria" w:hAnsi="Cambria"/>
                <w:b/>
                <w:bCs/>
              </w:rPr>
            </w:pPr>
            <w:r>
              <w:rPr>
                <w:rFonts w:ascii="Cambria" w:hAnsi="Cambria"/>
                <w:b/>
                <w:bCs/>
              </w:rPr>
              <w:t>Stimulation</w:t>
            </w:r>
            <w:r w:rsidR="00C44B12" w:rsidRPr="00AF3814">
              <w:rPr>
                <w:rFonts w:ascii="Cambria" w:hAnsi="Cambria"/>
                <w:b/>
                <w:bCs/>
              </w:rPr>
              <w:t xml:space="preserve"> de l’ovulation </w:t>
            </w:r>
          </w:p>
        </w:tc>
        <w:tc>
          <w:tcPr>
            <w:tcW w:w="3522" w:type="dxa"/>
            <w:tcBorders>
              <w:top w:val="double" w:sz="4" w:space="0" w:color="auto"/>
              <w:left w:val="double" w:sz="4" w:space="0" w:color="auto"/>
              <w:right w:val="double" w:sz="4" w:space="0" w:color="auto"/>
            </w:tcBorders>
            <w:vAlign w:val="center"/>
          </w:tcPr>
          <w:p w14:paraId="2D2E1ED8" w14:textId="77777777" w:rsidR="00C44B12" w:rsidRPr="00AF3814" w:rsidRDefault="00C44B12" w:rsidP="00C44B12">
            <w:pPr>
              <w:jc w:val="center"/>
              <w:rPr>
                <w:rFonts w:ascii="Cambria" w:hAnsi="Cambria"/>
              </w:rPr>
            </w:pPr>
            <w:r w:rsidRPr="00AF3814">
              <w:rPr>
                <w:rFonts w:ascii="Cambria" w:hAnsi="Cambria"/>
                <w:b/>
                <w:bCs/>
              </w:rPr>
              <w:t>Stimulation hormonale</w:t>
            </w:r>
            <w:r w:rsidRPr="00AF3814">
              <w:rPr>
                <w:rFonts w:ascii="Cambria" w:hAnsi="Cambria"/>
              </w:rPr>
              <w:t xml:space="preserve"> pour déclencher l’ovulation, puis mesures des concentrations hormonales. Vérification de l’ovulation par échographie. Rapport sexuel 36h après l’ovulation.</w:t>
            </w:r>
          </w:p>
        </w:tc>
        <w:tc>
          <w:tcPr>
            <w:tcW w:w="3247" w:type="dxa"/>
            <w:tcBorders>
              <w:top w:val="double" w:sz="4" w:space="0" w:color="auto"/>
              <w:left w:val="double" w:sz="4" w:space="0" w:color="auto"/>
            </w:tcBorders>
            <w:vAlign w:val="center"/>
          </w:tcPr>
          <w:p w14:paraId="5D621670" w14:textId="77777777" w:rsidR="00C44B12" w:rsidRPr="00AF3814" w:rsidRDefault="00C44B12" w:rsidP="00C44B12">
            <w:pPr>
              <w:pStyle w:val="Paragraphedeliste"/>
              <w:numPr>
                <w:ilvl w:val="0"/>
                <w:numId w:val="3"/>
              </w:numPr>
              <w:ind w:left="169" w:firstLine="141"/>
              <w:jc w:val="center"/>
              <w:rPr>
                <w:rFonts w:ascii="Cambria" w:hAnsi="Cambria"/>
              </w:rPr>
            </w:pPr>
            <w:r w:rsidRPr="00AF3814">
              <w:rPr>
                <w:rFonts w:ascii="Cambria" w:hAnsi="Cambria"/>
              </w:rPr>
              <w:t>Troubles modérées de l’ovulation.</w:t>
            </w:r>
          </w:p>
        </w:tc>
        <w:tc>
          <w:tcPr>
            <w:tcW w:w="1701" w:type="dxa"/>
            <w:tcBorders>
              <w:top w:val="double" w:sz="4" w:space="0" w:color="auto"/>
            </w:tcBorders>
            <w:vAlign w:val="center"/>
          </w:tcPr>
          <w:p w14:paraId="1703BBF4" w14:textId="77777777" w:rsidR="00C44B12" w:rsidRPr="00AF3814" w:rsidRDefault="00C44B12" w:rsidP="00C44B12">
            <w:pPr>
              <w:jc w:val="center"/>
              <w:rPr>
                <w:rFonts w:ascii="Cambria" w:hAnsi="Cambria"/>
              </w:rPr>
            </w:pPr>
            <w:r w:rsidRPr="00AF3814">
              <w:rPr>
                <w:rFonts w:ascii="Cambria" w:hAnsi="Cambria"/>
              </w:rPr>
              <w:t>Pas de données</w:t>
            </w:r>
          </w:p>
        </w:tc>
      </w:tr>
      <w:tr w:rsidR="00C44B12" w:rsidRPr="00AF3814" w14:paraId="76D07B88" w14:textId="77777777" w:rsidTr="00AF3814">
        <w:tc>
          <w:tcPr>
            <w:tcW w:w="2015" w:type="dxa"/>
            <w:tcBorders>
              <w:right w:val="double" w:sz="4" w:space="0" w:color="auto"/>
            </w:tcBorders>
            <w:shd w:val="clear" w:color="auto" w:fill="FFF2CC" w:themeFill="accent4" w:themeFillTint="33"/>
            <w:vAlign w:val="center"/>
          </w:tcPr>
          <w:p w14:paraId="2595A5DB" w14:textId="77777777" w:rsidR="00C44B12" w:rsidRPr="00AF3814" w:rsidRDefault="00C44B12" w:rsidP="00C44B12">
            <w:pPr>
              <w:jc w:val="center"/>
              <w:rPr>
                <w:rFonts w:ascii="Cambria" w:hAnsi="Cambria"/>
                <w:b/>
                <w:bCs/>
              </w:rPr>
            </w:pPr>
            <w:r w:rsidRPr="00AF3814">
              <w:rPr>
                <w:rFonts w:ascii="Cambria" w:hAnsi="Cambria"/>
                <w:b/>
                <w:bCs/>
              </w:rPr>
              <w:t>Insémination artificielle intra-utérine</w:t>
            </w:r>
          </w:p>
        </w:tc>
        <w:tc>
          <w:tcPr>
            <w:tcW w:w="3522" w:type="dxa"/>
            <w:tcBorders>
              <w:left w:val="double" w:sz="4" w:space="0" w:color="auto"/>
              <w:right w:val="double" w:sz="4" w:space="0" w:color="auto"/>
            </w:tcBorders>
            <w:vAlign w:val="center"/>
          </w:tcPr>
          <w:p w14:paraId="79088072" w14:textId="42F96EAE" w:rsidR="00C44B12" w:rsidRPr="00AF3814" w:rsidRDefault="00AF3814" w:rsidP="00C44B12">
            <w:pPr>
              <w:jc w:val="center"/>
              <w:rPr>
                <w:rFonts w:ascii="Cambria" w:hAnsi="Cambria"/>
              </w:rPr>
            </w:pPr>
            <w:r w:rsidRPr="00AF3814">
              <w:rPr>
                <w:rFonts w:ascii="Cambria" w:hAnsi="Cambria"/>
              </w:rPr>
              <w:t>Stimulation</w:t>
            </w:r>
            <w:r w:rsidR="00C44B12" w:rsidRPr="00AF3814">
              <w:rPr>
                <w:rFonts w:ascii="Cambria" w:hAnsi="Cambria"/>
              </w:rPr>
              <w:t xml:space="preserve"> de l’ovulation.</w:t>
            </w:r>
          </w:p>
          <w:p w14:paraId="563496F7" w14:textId="77777777" w:rsidR="00C44B12" w:rsidRPr="00AF3814" w:rsidRDefault="00C44B12" w:rsidP="00C44B12">
            <w:pPr>
              <w:jc w:val="center"/>
              <w:rPr>
                <w:rFonts w:ascii="Cambria" w:hAnsi="Cambria"/>
              </w:rPr>
            </w:pPr>
            <w:r w:rsidRPr="00AF3814">
              <w:rPr>
                <w:rFonts w:ascii="Cambria" w:hAnsi="Cambria"/>
              </w:rPr>
              <w:t>Injection dans l’utérus du sperme du conjoint avec un cathéter.</w:t>
            </w:r>
          </w:p>
        </w:tc>
        <w:tc>
          <w:tcPr>
            <w:tcW w:w="3247" w:type="dxa"/>
            <w:tcBorders>
              <w:left w:val="double" w:sz="4" w:space="0" w:color="auto"/>
            </w:tcBorders>
            <w:vAlign w:val="center"/>
          </w:tcPr>
          <w:p w14:paraId="3A905DD1" w14:textId="6A176C49" w:rsidR="00C44B12" w:rsidRPr="00AF3814" w:rsidRDefault="00C44B12" w:rsidP="00C44B12">
            <w:pPr>
              <w:pStyle w:val="Paragraphedeliste"/>
              <w:numPr>
                <w:ilvl w:val="0"/>
                <w:numId w:val="3"/>
              </w:numPr>
              <w:ind w:left="169" w:firstLine="141"/>
              <w:jc w:val="center"/>
              <w:rPr>
                <w:rFonts w:ascii="Cambria" w:hAnsi="Cambria"/>
              </w:rPr>
            </w:pPr>
            <w:r w:rsidRPr="00AF3814">
              <w:rPr>
                <w:rFonts w:ascii="Cambria" w:hAnsi="Cambria"/>
              </w:rPr>
              <w:t>Absence de spermatozoïde</w:t>
            </w:r>
            <w:r w:rsidR="00D51345">
              <w:rPr>
                <w:rFonts w:ascii="Cambria" w:hAnsi="Cambria"/>
              </w:rPr>
              <w:t>s</w:t>
            </w:r>
            <w:r w:rsidRPr="00AF3814">
              <w:rPr>
                <w:rFonts w:ascii="Cambria" w:hAnsi="Cambria"/>
              </w:rPr>
              <w:t xml:space="preserve"> (azoospermie) liée à un blocage des canaux déférents.</w:t>
            </w:r>
          </w:p>
          <w:p w14:paraId="4F6BFDD5" w14:textId="77777777" w:rsidR="00C44B12" w:rsidRPr="00AF3814" w:rsidRDefault="00C44B12" w:rsidP="00C44B12">
            <w:pPr>
              <w:pStyle w:val="Paragraphedeliste"/>
              <w:numPr>
                <w:ilvl w:val="0"/>
                <w:numId w:val="3"/>
              </w:numPr>
              <w:ind w:left="169" w:firstLine="141"/>
              <w:jc w:val="center"/>
              <w:rPr>
                <w:rFonts w:ascii="Cambria" w:hAnsi="Cambria"/>
              </w:rPr>
            </w:pPr>
            <w:r w:rsidRPr="00AF3814">
              <w:rPr>
                <w:rFonts w:ascii="Cambria" w:hAnsi="Cambria"/>
              </w:rPr>
              <w:t>Infertilité masculine modérée (défauts des spermatozoïdes).</w:t>
            </w:r>
          </w:p>
        </w:tc>
        <w:tc>
          <w:tcPr>
            <w:tcW w:w="1701" w:type="dxa"/>
            <w:vAlign w:val="center"/>
          </w:tcPr>
          <w:p w14:paraId="7CF5A539" w14:textId="0BF508C6" w:rsidR="00C44B12" w:rsidRPr="00AF3814" w:rsidRDefault="00C44B12" w:rsidP="00C44B12">
            <w:pPr>
              <w:jc w:val="center"/>
              <w:rPr>
                <w:rFonts w:ascii="Cambria" w:hAnsi="Cambria"/>
              </w:rPr>
            </w:pPr>
            <w:r w:rsidRPr="00AF3814">
              <w:rPr>
                <w:rFonts w:ascii="Cambria" w:hAnsi="Cambria"/>
              </w:rPr>
              <w:t>10-12%</w:t>
            </w:r>
            <w:r w:rsidR="00C06995">
              <w:rPr>
                <w:rFonts w:ascii="Cambria" w:hAnsi="Cambria"/>
              </w:rPr>
              <w:t xml:space="preserve"> </w:t>
            </w:r>
            <w:r w:rsidR="00D51345">
              <w:rPr>
                <w:rFonts w:ascii="Cambria" w:hAnsi="Cambria"/>
              </w:rPr>
              <w:t>de réussite</w:t>
            </w:r>
            <w:r w:rsidRPr="00AF3814">
              <w:rPr>
                <w:rFonts w:ascii="Cambria" w:hAnsi="Cambria"/>
              </w:rPr>
              <w:t xml:space="preserve"> par cycle (6 tentatives max recommandées)</w:t>
            </w:r>
          </w:p>
        </w:tc>
      </w:tr>
      <w:tr w:rsidR="00C44B12" w:rsidRPr="00AF3814" w14:paraId="550511A0" w14:textId="77777777" w:rsidTr="00AF3814">
        <w:tc>
          <w:tcPr>
            <w:tcW w:w="2015" w:type="dxa"/>
            <w:tcBorders>
              <w:right w:val="double" w:sz="4" w:space="0" w:color="auto"/>
            </w:tcBorders>
            <w:shd w:val="clear" w:color="auto" w:fill="FFF2CC" w:themeFill="accent4" w:themeFillTint="33"/>
            <w:vAlign w:val="center"/>
          </w:tcPr>
          <w:p w14:paraId="37200C1D" w14:textId="2886DAB6" w:rsidR="00C44B12" w:rsidRPr="00AF3814" w:rsidRDefault="00C44B12" w:rsidP="00C44B12">
            <w:pPr>
              <w:jc w:val="center"/>
              <w:rPr>
                <w:rFonts w:ascii="Cambria" w:hAnsi="Cambria"/>
                <w:b/>
                <w:bCs/>
              </w:rPr>
            </w:pPr>
            <w:r w:rsidRPr="00AF3814">
              <w:rPr>
                <w:rFonts w:ascii="Cambria" w:hAnsi="Cambria"/>
                <w:b/>
                <w:bCs/>
              </w:rPr>
              <w:t>FIVETE</w:t>
            </w:r>
            <w:r w:rsidR="00D51345">
              <w:rPr>
                <w:rFonts w:ascii="Cambria" w:hAnsi="Cambria"/>
                <w:b/>
                <w:bCs/>
              </w:rPr>
              <w:t>*</w:t>
            </w:r>
            <w:r w:rsidRPr="00AF3814">
              <w:rPr>
                <w:rFonts w:ascii="Cambria" w:hAnsi="Cambria"/>
                <w:b/>
                <w:bCs/>
              </w:rPr>
              <w:t xml:space="preserve"> classique - Fécondation In Vitro et Transplantation d’Embryon</w:t>
            </w:r>
          </w:p>
        </w:tc>
        <w:tc>
          <w:tcPr>
            <w:tcW w:w="3522" w:type="dxa"/>
            <w:tcBorders>
              <w:left w:val="double" w:sz="4" w:space="0" w:color="auto"/>
              <w:right w:val="double" w:sz="4" w:space="0" w:color="auto"/>
            </w:tcBorders>
            <w:vAlign w:val="center"/>
          </w:tcPr>
          <w:p w14:paraId="637D8A2D" w14:textId="0721DA80" w:rsidR="00C44B12" w:rsidRPr="00AF3814" w:rsidRDefault="00C44B12" w:rsidP="00C44B12">
            <w:pPr>
              <w:jc w:val="center"/>
              <w:rPr>
                <w:rFonts w:ascii="Cambria" w:hAnsi="Cambria"/>
              </w:rPr>
            </w:pPr>
            <w:r w:rsidRPr="00AF3814">
              <w:rPr>
                <w:rFonts w:ascii="Cambria" w:hAnsi="Cambria"/>
              </w:rPr>
              <w:t>Stimulation</w:t>
            </w:r>
            <w:r w:rsidR="00AF3814" w:rsidRPr="00AF3814">
              <w:rPr>
                <w:rFonts w:ascii="Cambria" w:hAnsi="Cambria"/>
              </w:rPr>
              <w:t>s</w:t>
            </w:r>
            <w:r w:rsidRPr="00AF3814">
              <w:rPr>
                <w:rFonts w:ascii="Cambria" w:hAnsi="Cambria"/>
              </w:rPr>
              <w:t xml:space="preserve"> hormonales des ovaires puis prélèvement de plusieurs ovocytes.</w:t>
            </w:r>
          </w:p>
          <w:p w14:paraId="622AD1CA" w14:textId="77777777" w:rsidR="00C44B12" w:rsidRPr="00AF3814" w:rsidRDefault="00C44B12" w:rsidP="00C44B12">
            <w:pPr>
              <w:jc w:val="center"/>
              <w:rPr>
                <w:rFonts w:ascii="Cambria" w:hAnsi="Cambria"/>
              </w:rPr>
            </w:pPr>
            <w:r w:rsidRPr="00AF3814">
              <w:rPr>
                <w:rFonts w:ascii="Cambria" w:hAnsi="Cambria"/>
              </w:rPr>
              <w:t>Réalisation de fécondation in vitro. Obtention de plusieurs embryons.</w:t>
            </w:r>
          </w:p>
          <w:p w14:paraId="1FBF0C60" w14:textId="77777777" w:rsidR="00C44B12" w:rsidRPr="00AF3814" w:rsidRDefault="00C44B12" w:rsidP="00C44B12">
            <w:pPr>
              <w:jc w:val="center"/>
              <w:rPr>
                <w:rFonts w:ascii="Cambria" w:hAnsi="Cambria"/>
              </w:rPr>
            </w:pPr>
            <w:r w:rsidRPr="00AF3814">
              <w:rPr>
                <w:rFonts w:ascii="Cambria" w:hAnsi="Cambria"/>
              </w:rPr>
              <w:t xml:space="preserve">Injection/Transfert de </w:t>
            </w:r>
            <w:proofErr w:type="gramStart"/>
            <w:r w:rsidRPr="00AF3814">
              <w:rPr>
                <w:rFonts w:ascii="Cambria" w:hAnsi="Cambria"/>
              </w:rPr>
              <w:t>plusieurs embryon</w:t>
            </w:r>
            <w:proofErr w:type="gramEnd"/>
            <w:r w:rsidRPr="00AF3814">
              <w:rPr>
                <w:rFonts w:ascii="Cambria" w:hAnsi="Cambria"/>
              </w:rPr>
              <w:t xml:space="preserve"> dans l’utérus.</w:t>
            </w:r>
          </w:p>
        </w:tc>
        <w:tc>
          <w:tcPr>
            <w:tcW w:w="3247" w:type="dxa"/>
            <w:tcBorders>
              <w:left w:val="double" w:sz="4" w:space="0" w:color="auto"/>
            </w:tcBorders>
            <w:vAlign w:val="center"/>
          </w:tcPr>
          <w:p w14:paraId="7F4A781E" w14:textId="77777777" w:rsidR="00C44B12" w:rsidRPr="00AF3814" w:rsidRDefault="00C44B12" w:rsidP="00C44B12">
            <w:pPr>
              <w:pStyle w:val="Paragraphedeliste"/>
              <w:numPr>
                <w:ilvl w:val="0"/>
                <w:numId w:val="3"/>
              </w:numPr>
              <w:ind w:left="169" w:firstLine="141"/>
              <w:jc w:val="center"/>
              <w:rPr>
                <w:rFonts w:ascii="Cambria" w:hAnsi="Cambria"/>
              </w:rPr>
            </w:pPr>
            <w:r w:rsidRPr="00AF3814">
              <w:rPr>
                <w:rFonts w:ascii="Cambria" w:hAnsi="Cambria"/>
              </w:rPr>
              <w:t>Blocage des trompes chez la femme.</w:t>
            </w:r>
          </w:p>
          <w:p w14:paraId="66EF0E68" w14:textId="66DBF8D4" w:rsidR="00C44B12" w:rsidRPr="00AF3814" w:rsidRDefault="00C44B12" w:rsidP="00C44B12">
            <w:pPr>
              <w:pStyle w:val="Paragraphedeliste"/>
              <w:numPr>
                <w:ilvl w:val="0"/>
                <w:numId w:val="3"/>
              </w:numPr>
              <w:ind w:left="169" w:firstLine="141"/>
              <w:jc w:val="center"/>
              <w:rPr>
                <w:rFonts w:ascii="Cambria" w:hAnsi="Cambria"/>
              </w:rPr>
            </w:pPr>
            <w:r w:rsidRPr="00AF3814">
              <w:rPr>
                <w:rFonts w:ascii="Cambria" w:hAnsi="Cambria"/>
              </w:rPr>
              <w:t>Infertilité masculine sévère (</w:t>
            </w:r>
            <w:proofErr w:type="spellStart"/>
            <w:r w:rsidRPr="00AF3814">
              <w:rPr>
                <w:rFonts w:ascii="Cambria" w:hAnsi="Cambria"/>
              </w:rPr>
              <w:t>spz</w:t>
            </w:r>
            <w:proofErr w:type="spellEnd"/>
            <w:r w:rsidRPr="00AF3814">
              <w:rPr>
                <w:rFonts w:ascii="Cambria" w:hAnsi="Cambria"/>
              </w:rPr>
              <w:t xml:space="preserve"> &gt; 5 mill</w:t>
            </w:r>
            <w:r w:rsidR="00D06474">
              <w:rPr>
                <w:rFonts w:ascii="Cambria" w:hAnsi="Cambria"/>
              </w:rPr>
              <w:t>i</w:t>
            </w:r>
            <w:r w:rsidRPr="00AF3814">
              <w:rPr>
                <w:rFonts w:ascii="Cambria" w:hAnsi="Cambria"/>
              </w:rPr>
              <w:t>ons/ml et avec une mobilité normale).</w:t>
            </w:r>
          </w:p>
          <w:p w14:paraId="7C08A131" w14:textId="77777777" w:rsidR="00C44B12" w:rsidRPr="00AF3814" w:rsidRDefault="00C44B12" w:rsidP="00C44B12">
            <w:pPr>
              <w:pStyle w:val="Paragraphedeliste"/>
              <w:numPr>
                <w:ilvl w:val="0"/>
                <w:numId w:val="3"/>
              </w:numPr>
              <w:ind w:left="169" w:firstLine="141"/>
              <w:jc w:val="center"/>
              <w:rPr>
                <w:rFonts w:ascii="Cambria" w:hAnsi="Cambria"/>
              </w:rPr>
            </w:pPr>
            <w:r w:rsidRPr="00AF3814">
              <w:rPr>
                <w:rFonts w:ascii="Cambria" w:hAnsi="Cambria"/>
              </w:rPr>
              <w:t>Echec de l’insémination artificielle.</w:t>
            </w:r>
          </w:p>
        </w:tc>
        <w:tc>
          <w:tcPr>
            <w:tcW w:w="1701" w:type="dxa"/>
            <w:vAlign w:val="center"/>
          </w:tcPr>
          <w:p w14:paraId="721CC6D7" w14:textId="1BBD052C" w:rsidR="00C44B12" w:rsidRPr="00AF3814" w:rsidRDefault="00C44B12" w:rsidP="00C44B12">
            <w:pPr>
              <w:jc w:val="center"/>
              <w:rPr>
                <w:rFonts w:ascii="Cambria" w:hAnsi="Cambria"/>
              </w:rPr>
            </w:pPr>
            <w:r w:rsidRPr="00AF3814">
              <w:rPr>
                <w:rFonts w:ascii="Cambria" w:hAnsi="Cambria"/>
              </w:rPr>
              <w:t xml:space="preserve">20% </w:t>
            </w:r>
            <w:r w:rsidR="00D51345">
              <w:rPr>
                <w:rFonts w:ascii="Cambria" w:hAnsi="Cambria"/>
              </w:rPr>
              <w:t xml:space="preserve">de réussite </w:t>
            </w:r>
            <w:r w:rsidRPr="00AF3814">
              <w:rPr>
                <w:rFonts w:ascii="Cambria" w:hAnsi="Cambria"/>
              </w:rPr>
              <w:t>par cycle (4 tentatives max recommandées)</w:t>
            </w:r>
          </w:p>
        </w:tc>
      </w:tr>
      <w:tr w:rsidR="00C44B12" w:rsidRPr="00AF3814" w14:paraId="19860E3D" w14:textId="77777777" w:rsidTr="00C06995">
        <w:trPr>
          <w:trHeight w:val="1805"/>
        </w:trPr>
        <w:tc>
          <w:tcPr>
            <w:tcW w:w="2015" w:type="dxa"/>
            <w:tcBorders>
              <w:right w:val="double" w:sz="4" w:space="0" w:color="auto"/>
            </w:tcBorders>
            <w:shd w:val="clear" w:color="auto" w:fill="FFF2CC" w:themeFill="accent4" w:themeFillTint="33"/>
            <w:vAlign w:val="center"/>
          </w:tcPr>
          <w:p w14:paraId="3E821A24" w14:textId="77777777" w:rsidR="00C44B12" w:rsidRPr="00AF3814" w:rsidRDefault="00C44B12" w:rsidP="00C44B12">
            <w:pPr>
              <w:jc w:val="center"/>
              <w:rPr>
                <w:rFonts w:ascii="Cambria" w:hAnsi="Cambria"/>
                <w:b/>
                <w:bCs/>
              </w:rPr>
            </w:pPr>
            <w:r w:rsidRPr="00AF3814">
              <w:rPr>
                <w:rFonts w:ascii="Cambria" w:hAnsi="Cambria"/>
                <w:b/>
                <w:bCs/>
              </w:rPr>
              <w:t>FIVETE par ICSI</w:t>
            </w:r>
          </w:p>
        </w:tc>
        <w:tc>
          <w:tcPr>
            <w:tcW w:w="3522" w:type="dxa"/>
            <w:tcBorders>
              <w:left w:val="double" w:sz="4" w:space="0" w:color="auto"/>
              <w:right w:val="double" w:sz="4" w:space="0" w:color="auto"/>
            </w:tcBorders>
            <w:vAlign w:val="center"/>
          </w:tcPr>
          <w:p w14:paraId="2031A9F3" w14:textId="77777777" w:rsidR="00C44B12" w:rsidRPr="00AF3814" w:rsidRDefault="00C44B12" w:rsidP="00C44B12">
            <w:pPr>
              <w:jc w:val="center"/>
              <w:rPr>
                <w:rFonts w:ascii="Cambria" w:hAnsi="Cambria"/>
              </w:rPr>
            </w:pPr>
            <w:r w:rsidRPr="00AF3814">
              <w:rPr>
                <w:rFonts w:ascii="Cambria" w:hAnsi="Cambria"/>
              </w:rPr>
              <w:t>Même procédé que pour une FIVETE classique mais la fécondation est « forcée », on injecte le spermatozoïde dans le cytoplasme de l’ovocyte.</w:t>
            </w:r>
          </w:p>
        </w:tc>
        <w:tc>
          <w:tcPr>
            <w:tcW w:w="3247" w:type="dxa"/>
            <w:tcBorders>
              <w:left w:val="double" w:sz="4" w:space="0" w:color="auto"/>
            </w:tcBorders>
            <w:vAlign w:val="center"/>
          </w:tcPr>
          <w:p w14:paraId="2C51A512" w14:textId="77777777" w:rsidR="00C44B12" w:rsidRPr="00AF3814" w:rsidRDefault="00C44B12" w:rsidP="00C44B12">
            <w:pPr>
              <w:pStyle w:val="Paragraphedeliste"/>
              <w:numPr>
                <w:ilvl w:val="0"/>
                <w:numId w:val="3"/>
              </w:numPr>
              <w:ind w:left="169" w:firstLine="141"/>
              <w:jc w:val="center"/>
              <w:rPr>
                <w:rFonts w:ascii="Cambria" w:hAnsi="Cambria"/>
              </w:rPr>
            </w:pPr>
            <w:r w:rsidRPr="00AF3814">
              <w:rPr>
                <w:rFonts w:ascii="Cambria" w:hAnsi="Cambria"/>
              </w:rPr>
              <w:t>Blocage des trompes chez la femme.</w:t>
            </w:r>
          </w:p>
          <w:p w14:paraId="53367C8E" w14:textId="7DB2F07C" w:rsidR="00C44B12" w:rsidRPr="00AF3814" w:rsidRDefault="00C44B12" w:rsidP="00C44B12">
            <w:pPr>
              <w:pStyle w:val="Paragraphedeliste"/>
              <w:numPr>
                <w:ilvl w:val="0"/>
                <w:numId w:val="3"/>
              </w:numPr>
              <w:ind w:left="169" w:firstLine="141"/>
              <w:jc w:val="center"/>
              <w:rPr>
                <w:rFonts w:ascii="Cambria" w:hAnsi="Cambria"/>
              </w:rPr>
            </w:pPr>
            <w:r w:rsidRPr="00AF3814">
              <w:rPr>
                <w:rFonts w:ascii="Cambria" w:hAnsi="Cambria"/>
              </w:rPr>
              <w:t>Infertilité masculine très sévère (</w:t>
            </w:r>
            <w:proofErr w:type="spellStart"/>
            <w:r w:rsidRPr="00AF3814">
              <w:rPr>
                <w:rFonts w:ascii="Cambria" w:hAnsi="Cambria"/>
              </w:rPr>
              <w:t>spz</w:t>
            </w:r>
            <w:proofErr w:type="spellEnd"/>
            <w:r w:rsidRPr="00AF3814">
              <w:rPr>
                <w:rFonts w:ascii="Cambria" w:hAnsi="Cambria"/>
              </w:rPr>
              <w:t xml:space="preserve"> &lt; 5 mill</w:t>
            </w:r>
            <w:r w:rsidR="00D51345">
              <w:rPr>
                <w:rFonts w:ascii="Cambria" w:hAnsi="Cambria"/>
              </w:rPr>
              <w:t>i</w:t>
            </w:r>
            <w:r w:rsidRPr="00AF3814">
              <w:rPr>
                <w:rFonts w:ascii="Cambria" w:hAnsi="Cambria"/>
              </w:rPr>
              <w:t>ons/ml et/ou avec une mobilité anormale)</w:t>
            </w:r>
          </w:p>
        </w:tc>
        <w:tc>
          <w:tcPr>
            <w:tcW w:w="1701" w:type="dxa"/>
            <w:vAlign w:val="center"/>
          </w:tcPr>
          <w:p w14:paraId="6C552555" w14:textId="20552681" w:rsidR="00C44B12" w:rsidRPr="00AF3814" w:rsidRDefault="00C44B12" w:rsidP="00C44B12">
            <w:pPr>
              <w:jc w:val="center"/>
              <w:rPr>
                <w:rFonts w:ascii="Cambria" w:hAnsi="Cambria"/>
              </w:rPr>
            </w:pPr>
            <w:r w:rsidRPr="00AF3814">
              <w:rPr>
                <w:rFonts w:ascii="Cambria" w:hAnsi="Cambria"/>
              </w:rPr>
              <w:t xml:space="preserve">25% </w:t>
            </w:r>
            <w:r w:rsidR="00D51345">
              <w:rPr>
                <w:rFonts w:ascii="Cambria" w:hAnsi="Cambria"/>
              </w:rPr>
              <w:t xml:space="preserve">de réussite </w:t>
            </w:r>
            <w:r w:rsidRPr="00AF3814">
              <w:rPr>
                <w:rFonts w:ascii="Cambria" w:hAnsi="Cambria"/>
              </w:rPr>
              <w:t>par cycle</w:t>
            </w:r>
          </w:p>
        </w:tc>
      </w:tr>
    </w:tbl>
    <w:p w14:paraId="5D83ACC8" w14:textId="03ACCEA4" w:rsidR="00C44B12" w:rsidRPr="00D51345" w:rsidRDefault="00D51345">
      <w:pPr>
        <w:rPr>
          <w:rFonts w:ascii="Cambria" w:hAnsi="Cambria"/>
          <w:i/>
          <w:iCs/>
        </w:rPr>
      </w:pPr>
      <w:r w:rsidRPr="00D51345">
        <w:rPr>
          <w:rFonts w:ascii="Cambria" w:hAnsi="Cambria"/>
          <w:i/>
          <w:iCs/>
        </w:rPr>
        <w:t>* Dans certains cas, des dons de spermatozoïdes ou d’ovocytes sont nécessaires.</w:t>
      </w:r>
    </w:p>
    <w:p w14:paraId="68CA1167" w14:textId="7D82BCAA" w:rsidR="00273FD4" w:rsidRDefault="00273FD4">
      <w:pPr>
        <w:rPr>
          <w:rFonts w:ascii="Cambria" w:hAnsi="Cambria"/>
        </w:rPr>
      </w:pPr>
    </w:p>
    <w:p w14:paraId="1B8CC344" w14:textId="77777777" w:rsidR="00F83FFE" w:rsidRDefault="00F83FFE">
      <w:pPr>
        <w:rPr>
          <w:rFonts w:ascii="Cambria" w:hAnsi="Cambria"/>
        </w:rPr>
      </w:pPr>
    </w:p>
    <w:p w14:paraId="4FE2800C" w14:textId="27F5F83B" w:rsidR="00273FD4" w:rsidRPr="00273FD4" w:rsidRDefault="00273FD4">
      <w:pPr>
        <w:rPr>
          <w:rFonts w:ascii="Cambria" w:hAnsi="Cambria"/>
          <w:b/>
          <w:bCs/>
          <w:u w:val="single"/>
        </w:rPr>
      </w:pPr>
      <w:r w:rsidRPr="00273FD4">
        <w:rPr>
          <w:rFonts w:ascii="Cambria" w:hAnsi="Cambria"/>
          <w:b/>
          <w:bCs/>
          <w:u w:val="single"/>
        </w:rPr>
        <w:t>Document 2</w:t>
      </w:r>
    </w:p>
    <w:p w14:paraId="1EECCD0A" w14:textId="77777777" w:rsidR="00F83FFE" w:rsidRDefault="00F83FFE" w:rsidP="00F83FFE">
      <w:pPr>
        <w:jc w:val="center"/>
        <w:rPr>
          <w:rFonts w:ascii="Cambria" w:hAnsi="Cambria"/>
          <w:i/>
          <w:iCs/>
        </w:rPr>
      </w:pPr>
    </w:p>
    <w:p w14:paraId="2240B738" w14:textId="53487CE9" w:rsidR="00273FD4" w:rsidRPr="00F83FFE" w:rsidRDefault="00273FD4" w:rsidP="00F83FFE">
      <w:pPr>
        <w:jc w:val="center"/>
        <w:rPr>
          <w:rFonts w:ascii="Cambria" w:hAnsi="Cambria"/>
          <w:i/>
          <w:iCs/>
        </w:rPr>
      </w:pPr>
      <w:r w:rsidRPr="00F83FFE">
        <w:rPr>
          <w:rFonts w:ascii="Cambria" w:hAnsi="Cambria"/>
          <w:i/>
          <w:iCs/>
        </w:rPr>
        <w:t>Schéma</w:t>
      </w:r>
      <w:r w:rsidR="00F83FFE" w:rsidRPr="00F83FFE">
        <w:rPr>
          <w:rFonts w:ascii="Cambria" w:hAnsi="Cambria"/>
          <w:i/>
          <w:iCs/>
        </w:rPr>
        <w:t>s</w:t>
      </w:r>
      <w:r w:rsidRPr="00F83FFE">
        <w:rPr>
          <w:rFonts w:ascii="Cambria" w:hAnsi="Cambria"/>
          <w:i/>
          <w:iCs/>
        </w:rPr>
        <w:t xml:space="preserve"> des différentes techniques d’assistance médicale à la procréation (AMP) à disposition si nécessaire.</w:t>
      </w:r>
    </w:p>
    <w:p w14:paraId="66D57112" w14:textId="77777777" w:rsidR="00D06474" w:rsidRDefault="00D06474">
      <w:pPr>
        <w:spacing w:after="160" w:line="259" w:lineRule="auto"/>
        <w:rPr>
          <w:rFonts w:ascii="Cambria" w:hAnsi="Cambria"/>
        </w:rPr>
      </w:pPr>
    </w:p>
    <w:p w14:paraId="0FF11F19" w14:textId="77777777" w:rsidR="00D06474" w:rsidRPr="00D45173" w:rsidRDefault="00D06474" w:rsidP="00D06474">
      <w:pPr>
        <w:rPr>
          <w:rFonts w:ascii="Cambria" w:hAnsi="Cambria"/>
          <w:i/>
          <w:iCs/>
          <w:sz w:val="22"/>
          <w:szCs w:val="22"/>
          <w:u w:val="single"/>
        </w:rPr>
      </w:pPr>
      <w:r w:rsidRPr="00D45173">
        <w:rPr>
          <w:rFonts w:ascii="Cambria" w:hAnsi="Cambria"/>
          <w:i/>
          <w:iCs/>
          <w:sz w:val="22"/>
          <w:szCs w:val="22"/>
          <w:u w:val="single"/>
        </w:rPr>
        <w:t>Critères de réussite :</w:t>
      </w:r>
    </w:p>
    <w:p w14:paraId="183C6618" w14:textId="77777777" w:rsidR="00D06474" w:rsidRDefault="00D06474" w:rsidP="00D06474">
      <w:pPr>
        <w:pStyle w:val="Paragraphedeliste"/>
        <w:numPr>
          <w:ilvl w:val="0"/>
          <w:numId w:val="2"/>
        </w:numPr>
        <w:ind w:left="426"/>
        <w:rPr>
          <w:rFonts w:ascii="Cambria" w:hAnsi="Cambria"/>
          <w:i/>
          <w:iCs/>
          <w:sz w:val="22"/>
          <w:szCs w:val="22"/>
        </w:rPr>
      </w:pPr>
      <w:r w:rsidRPr="00D45173">
        <w:rPr>
          <w:rFonts w:ascii="Cambria" w:hAnsi="Cambria"/>
          <w:i/>
          <w:iCs/>
          <w:sz w:val="22"/>
          <w:szCs w:val="22"/>
        </w:rPr>
        <w:t xml:space="preserve">J’ai identifié </w:t>
      </w:r>
      <w:r>
        <w:rPr>
          <w:rFonts w:ascii="Cambria" w:hAnsi="Cambria"/>
          <w:i/>
          <w:iCs/>
          <w:sz w:val="22"/>
          <w:szCs w:val="22"/>
        </w:rPr>
        <w:t>la ou les éventuelles causes d’infertilité de Mr et/ou Mme J</w:t>
      </w:r>
    </w:p>
    <w:p w14:paraId="3042B8DB" w14:textId="7AC0E5F3" w:rsidR="00D06474" w:rsidRPr="00D45173" w:rsidRDefault="00D06474" w:rsidP="00D06474">
      <w:pPr>
        <w:pStyle w:val="Paragraphedeliste"/>
        <w:numPr>
          <w:ilvl w:val="0"/>
          <w:numId w:val="2"/>
        </w:numPr>
        <w:ind w:left="426"/>
        <w:rPr>
          <w:rFonts w:ascii="Cambria" w:hAnsi="Cambria"/>
          <w:i/>
          <w:iCs/>
          <w:sz w:val="22"/>
          <w:szCs w:val="22"/>
        </w:rPr>
      </w:pPr>
      <w:r>
        <w:rPr>
          <w:rFonts w:ascii="Cambria" w:hAnsi="Cambria"/>
          <w:i/>
          <w:iCs/>
          <w:sz w:val="22"/>
          <w:szCs w:val="22"/>
        </w:rPr>
        <w:t>J’ai identifié la technique d’AMP adaptée à leur éventuelle infertilité</w:t>
      </w:r>
      <w:r w:rsidRPr="00D45173">
        <w:rPr>
          <w:rFonts w:ascii="Cambria" w:hAnsi="Cambria"/>
          <w:i/>
          <w:iCs/>
          <w:sz w:val="22"/>
          <w:szCs w:val="22"/>
        </w:rPr>
        <w:t xml:space="preserve"> </w:t>
      </w:r>
    </w:p>
    <w:p w14:paraId="1BA2C577" w14:textId="255FB361" w:rsidR="00C16E17" w:rsidRPr="00C16E17" w:rsidRDefault="00C16E17">
      <w:pPr>
        <w:spacing w:after="160" w:line="259" w:lineRule="auto"/>
        <w:rPr>
          <w:rFonts w:ascii="Cambria" w:hAnsi="Cambria"/>
        </w:rPr>
      </w:pPr>
      <w:r w:rsidRPr="00C16E17">
        <w:rPr>
          <w:rFonts w:ascii="Cambria" w:hAnsi="Cambria"/>
        </w:rPr>
        <w:br w:type="page"/>
      </w:r>
    </w:p>
    <w:p w14:paraId="22560DF5" w14:textId="77777777" w:rsidR="00BB19AF" w:rsidRDefault="00BB19AF" w:rsidP="00BB19AF">
      <w:pPr>
        <w:jc w:val="center"/>
        <w:rPr>
          <w:rFonts w:ascii="Cambria" w:hAnsi="Cambria"/>
          <w:b/>
          <w:color w:val="000000" w:themeColor="text1"/>
          <w:sz w:val="28"/>
          <w:szCs w:val="28"/>
          <w:u w:val="single"/>
        </w:rPr>
      </w:pPr>
      <w:r w:rsidRPr="00BB19AF">
        <w:rPr>
          <w:rFonts w:ascii="Cambria" w:hAnsi="Cambria"/>
          <w:b/>
          <w:color w:val="000000" w:themeColor="text1"/>
          <w:sz w:val="28"/>
          <w:szCs w:val="28"/>
          <w:u w:val="single"/>
        </w:rPr>
        <w:lastRenderedPageBreak/>
        <w:t>Activité – Infertilité et Procréation Médicalement Assistée (AMP)</w:t>
      </w:r>
    </w:p>
    <w:p w14:paraId="5A087FC2" w14:textId="77777777" w:rsidR="00C16E17" w:rsidRPr="00C16E17" w:rsidRDefault="00C16E17">
      <w:pPr>
        <w:rPr>
          <w:rFonts w:ascii="Cambria" w:hAnsi="Cambria"/>
        </w:rPr>
      </w:pPr>
    </w:p>
    <w:p w14:paraId="4A7113A9" w14:textId="477A6754" w:rsidR="00C16742" w:rsidRPr="00C16E17" w:rsidRDefault="00C16742" w:rsidP="00C16E17">
      <w:pPr>
        <w:pBdr>
          <w:top w:val="single" w:sz="4" w:space="1" w:color="auto"/>
          <w:left w:val="single" w:sz="4" w:space="4" w:color="auto"/>
          <w:bottom w:val="single" w:sz="4" w:space="1" w:color="auto"/>
          <w:right w:val="single" w:sz="4" w:space="4" w:color="auto"/>
        </w:pBdr>
        <w:jc w:val="center"/>
        <w:rPr>
          <w:rFonts w:ascii="Cambria" w:hAnsi="Cambria"/>
          <w:b/>
          <w:bCs/>
        </w:rPr>
      </w:pPr>
      <w:r w:rsidRPr="00C16E17">
        <w:rPr>
          <w:rFonts w:ascii="Cambria" w:hAnsi="Cambria"/>
          <w:b/>
          <w:bCs/>
        </w:rPr>
        <w:t>Ressources document</w:t>
      </w:r>
      <w:r w:rsidR="00C16E17" w:rsidRPr="00C16E17">
        <w:rPr>
          <w:rFonts w:ascii="Cambria" w:hAnsi="Cambria"/>
          <w:b/>
          <w:bCs/>
        </w:rPr>
        <w:t>aires lié</w:t>
      </w:r>
      <w:r w:rsidR="00D45173">
        <w:rPr>
          <w:rFonts w:ascii="Cambria" w:hAnsi="Cambria"/>
          <w:b/>
          <w:bCs/>
        </w:rPr>
        <w:t>e</w:t>
      </w:r>
      <w:r w:rsidR="00C16E17" w:rsidRPr="00C16E17">
        <w:rPr>
          <w:rFonts w:ascii="Cambria" w:hAnsi="Cambria"/>
          <w:b/>
          <w:bCs/>
        </w:rPr>
        <w:t>s à MONSIEUR J.</w:t>
      </w:r>
    </w:p>
    <w:p w14:paraId="7B8F10B9" w14:textId="77777777" w:rsidR="00C16742" w:rsidRPr="00C16E17" w:rsidRDefault="00C16742">
      <w:pPr>
        <w:rPr>
          <w:rFonts w:ascii="Cambria" w:hAnsi="Cambria"/>
        </w:rPr>
      </w:pPr>
    </w:p>
    <w:p w14:paraId="0A8C8A08" w14:textId="69B14D1C" w:rsidR="00066726" w:rsidRPr="00A71A65" w:rsidRDefault="00066726" w:rsidP="00066726">
      <w:pPr>
        <w:rPr>
          <w:rFonts w:ascii="Cambria" w:hAnsi="Cambria"/>
          <w:b/>
          <w:bCs/>
          <w:u w:val="single"/>
        </w:rPr>
      </w:pPr>
      <w:r w:rsidRPr="00A71A65">
        <w:rPr>
          <w:rFonts w:ascii="Cambria" w:hAnsi="Cambria"/>
          <w:b/>
          <w:bCs/>
          <w:u w:val="single"/>
        </w:rPr>
        <w:t>Document 1 – Tableau simplifié d’analyses des causes d’infertilités liées au</w:t>
      </w:r>
      <w:r w:rsidR="00D45173">
        <w:rPr>
          <w:rFonts w:ascii="Cambria" w:hAnsi="Cambria"/>
          <w:b/>
          <w:bCs/>
          <w:u w:val="single"/>
        </w:rPr>
        <w:t>x</w:t>
      </w:r>
      <w:r w:rsidRPr="00A71A65">
        <w:rPr>
          <w:rFonts w:ascii="Cambria" w:hAnsi="Cambria"/>
          <w:b/>
          <w:bCs/>
          <w:u w:val="single"/>
        </w:rPr>
        <w:t xml:space="preserve"> spermatozoïdes</w:t>
      </w:r>
    </w:p>
    <w:p w14:paraId="4C98132C" w14:textId="77777777" w:rsidR="00066726" w:rsidRDefault="00066726" w:rsidP="00066726">
      <w:pPr>
        <w:rPr>
          <w:rFonts w:ascii="Cambria" w:hAnsi="Cambria"/>
        </w:rPr>
      </w:pPr>
    </w:p>
    <w:p w14:paraId="012456A8" w14:textId="6A1D0C13" w:rsidR="00066726" w:rsidRDefault="00066726" w:rsidP="00066726">
      <w:pPr>
        <w:jc w:val="both"/>
        <w:rPr>
          <w:rFonts w:ascii="Cambria" w:hAnsi="Cambria"/>
        </w:rPr>
      </w:pPr>
      <w:r>
        <w:rPr>
          <w:rFonts w:ascii="Cambria" w:hAnsi="Cambria"/>
        </w:rPr>
        <w:t>Le spermogramme permet d’évaluer les caractéristiques d’un sperme afin d’étudier 3 paramètres pouvant causer différents types d’infertilité. Les normes et les risques sur la fertilité (capacité à se reproduire) sont classés selon 3 catégories.</w:t>
      </w:r>
    </w:p>
    <w:p w14:paraId="776512B6" w14:textId="41751E4B" w:rsidR="00066726" w:rsidRDefault="00066726" w:rsidP="00066726">
      <w:pPr>
        <w:jc w:val="both"/>
        <w:rPr>
          <w:rFonts w:ascii="Cambria" w:hAnsi="Cambria"/>
        </w:rPr>
      </w:pPr>
    </w:p>
    <w:tbl>
      <w:tblPr>
        <w:tblStyle w:val="Grilledutableau"/>
        <w:tblW w:w="0" w:type="auto"/>
        <w:tblInd w:w="5" w:type="dxa"/>
        <w:tblLook w:val="04A0" w:firstRow="1" w:lastRow="0" w:firstColumn="1" w:lastColumn="0" w:noHBand="0" w:noVBand="1"/>
      </w:tblPr>
      <w:tblGrid>
        <w:gridCol w:w="2671"/>
        <w:gridCol w:w="2595"/>
        <w:gridCol w:w="2595"/>
        <w:gridCol w:w="2595"/>
      </w:tblGrid>
      <w:tr w:rsidR="00066726" w14:paraId="33C9C3EF" w14:textId="77777777" w:rsidTr="00A71A65">
        <w:tc>
          <w:tcPr>
            <w:tcW w:w="2488" w:type="dxa"/>
            <w:tcBorders>
              <w:top w:val="nil"/>
              <w:left w:val="nil"/>
            </w:tcBorders>
            <w:vAlign w:val="center"/>
          </w:tcPr>
          <w:p w14:paraId="11AAB191" w14:textId="77777777" w:rsidR="00066726" w:rsidRDefault="00066726" w:rsidP="00A71A65">
            <w:pPr>
              <w:jc w:val="center"/>
              <w:rPr>
                <w:rFonts w:ascii="Cambria" w:hAnsi="Cambria"/>
              </w:rPr>
            </w:pPr>
          </w:p>
        </w:tc>
        <w:tc>
          <w:tcPr>
            <w:tcW w:w="2656" w:type="dxa"/>
            <w:vAlign w:val="center"/>
          </w:tcPr>
          <w:p w14:paraId="5C6AD00E" w14:textId="7B910196" w:rsidR="00066726" w:rsidRPr="00A71A65" w:rsidRDefault="005361D0" w:rsidP="00A71A65">
            <w:pPr>
              <w:jc w:val="center"/>
              <w:rPr>
                <w:rFonts w:ascii="Cambria" w:hAnsi="Cambria"/>
                <w:b/>
                <w:bCs/>
              </w:rPr>
            </w:pPr>
            <w:r>
              <w:rPr>
                <w:rFonts w:ascii="Cambria" w:hAnsi="Cambria"/>
                <w:b/>
                <w:bCs/>
              </w:rPr>
              <w:t>F</w:t>
            </w:r>
            <w:r w:rsidR="00A2009D" w:rsidRPr="00A71A65">
              <w:rPr>
                <w:rFonts w:ascii="Cambria" w:hAnsi="Cambria"/>
                <w:b/>
                <w:bCs/>
              </w:rPr>
              <w:t>ertilité normale</w:t>
            </w:r>
          </w:p>
        </w:tc>
        <w:tc>
          <w:tcPr>
            <w:tcW w:w="2656" w:type="dxa"/>
            <w:vAlign w:val="center"/>
          </w:tcPr>
          <w:p w14:paraId="08BC94C3" w14:textId="23787476" w:rsidR="00066726" w:rsidRPr="00A71A65" w:rsidRDefault="005361D0" w:rsidP="00A71A65">
            <w:pPr>
              <w:jc w:val="center"/>
              <w:rPr>
                <w:rFonts w:ascii="Cambria" w:hAnsi="Cambria"/>
                <w:b/>
                <w:bCs/>
              </w:rPr>
            </w:pPr>
            <w:r>
              <w:rPr>
                <w:rFonts w:ascii="Cambria" w:hAnsi="Cambria"/>
                <w:b/>
                <w:bCs/>
              </w:rPr>
              <w:t>I</w:t>
            </w:r>
            <w:r w:rsidR="00A2009D" w:rsidRPr="00A71A65">
              <w:rPr>
                <w:rFonts w:ascii="Cambria" w:hAnsi="Cambria"/>
                <w:b/>
                <w:bCs/>
              </w:rPr>
              <w:t>nfertilité modérée</w:t>
            </w:r>
          </w:p>
        </w:tc>
        <w:tc>
          <w:tcPr>
            <w:tcW w:w="2656" w:type="dxa"/>
            <w:vAlign w:val="center"/>
          </w:tcPr>
          <w:p w14:paraId="45A3B0FD" w14:textId="4AEC4E0E" w:rsidR="00066726" w:rsidRPr="00A71A65" w:rsidRDefault="005361D0" w:rsidP="00A71A65">
            <w:pPr>
              <w:jc w:val="center"/>
              <w:rPr>
                <w:rFonts w:ascii="Cambria" w:hAnsi="Cambria"/>
                <w:b/>
                <w:bCs/>
              </w:rPr>
            </w:pPr>
            <w:r>
              <w:rPr>
                <w:rFonts w:ascii="Cambria" w:hAnsi="Cambria"/>
                <w:b/>
                <w:bCs/>
              </w:rPr>
              <w:t>I</w:t>
            </w:r>
            <w:r w:rsidR="00A2009D" w:rsidRPr="00A71A65">
              <w:rPr>
                <w:rFonts w:ascii="Cambria" w:hAnsi="Cambria"/>
                <w:b/>
                <w:bCs/>
              </w:rPr>
              <w:t>nfertilité sévère</w:t>
            </w:r>
          </w:p>
        </w:tc>
      </w:tr>
      <w:tr w:rsidR="00066726" w14:paraId="71E0D18B" w14:textId="77777777" w:rsidTr="00A71A65">
        <w:tc>
          <w:tcPr>
            <w:tcW w:w="2488" w:type="dxa"/>
            <w:vAlign w:val="center"/>
          </w:tcPr>
          <w:p w14:paraId="5E6E827C" w14:textId="1209BC79" w:rsidR="00066726" w:rsidRPr="00A71A65" w:rsidRDefault="00066726" w:rsidP="00A71A65">
            <w:pPr>
              <w:jc w:val="center"/>
              <w:rPr>
                <w:rFonts w:ascii="Cambria" w:hAnsi="Cambria"/>
                <w:b/>
                <w:bCs/>
              </w:rPr>
            </w:pPr>
            <w:r w:rsidRPr="00A71A65">
              <w:rPr>
                <w:rFonts w:ascii="Cambria" w:hAnsi="Cambria"/>
                <w:b/>
                <w:bCs/>
              </w:rPr>
              <w:t>Nombre de spermatozoïdes</w:t>
            </w:r>
          </w:p>
        </w:tc>
        <w:tc>
          <w:tcPr>
            <w:tcW w:w="2656" w:type="dxa"/>
            <w:vAlign w:val="center"/>
          </w:tcPr>
          <w:p w14:paraId="5090C702" w14:textId="05F5FA40" w:rsidR="00066726" w:rsidRDefault="00A2009D" w:rsidP="00A71A65">
            <w:pPr>
              <w:jc w:val="center"/>
              <w:rPr>
                <w:rFonts w:ascii="Cambria" w:hAnsi="Cambria"/>
              </w:rPr>
            </w:pPr>
            <w:r>
              <w:rPr>
                <w:rFonts w:ascii="Cambria" w:hAnsi="Cambria"/>
              </w:rPr>
              <w:t xml:space="preserve">Supérieur à 15 millions par </w:t>
            </w:r>
            <w:proofErr w:type="spellStart"/>
            <w:r>
              <w:rPr>
                <w:rFonts w:ascii="Cambria" w:hAnsi="Cambria"/>
              </w:rPr>
              <w:t>mL</w:t>
            </w:r>
            <w:proofErr w:type="spellEnd"/>
            <w:r>
              <w:rPr>
                <w:rFonts w:ascii="Cambria" w:hAnsi="Cambria"/>
              </w:rPr>
              <w:t xml:space="preserve"> de sperme</w:t>
            </w:r>
          </w:p>
        </w:tc>
        <w:tc>
          <w:tcPr>
            <w:tcW w:w="2656" w:type="dxa"/>
            <w:vAlign w:val="center"/>
          </w:tcPr>
          <w:p w14:paraId="5D2F6A25" w14:textId="680C114E" w:rsidR="00066726" w:rsidRDefault="00A2009D" w:rsidP="00A71A65">
            <w:pPr>
              <w:jc w:val="center"/>
              <w:rPr>
                <w:rFonts w:ascii="Cambria" w:hAnsi="Cambria"/>
              </w:rPr>
            </w:pPr>
            <w:r>
              <w:rPr>
                <w:rFonts w:ascii="Cambria" w:hAnsi="Cambria"/>
              </w:rPr>
              <w:t xml:space="preserve">Entre 10 et 15 millions par </w:t>
            </w:r>
            <w:proofErr w:type="spellStart"/>
            <w:r>
              <w:rPr>
                <w:rFonts w:ascii="Cambria" w:hAnsi="Cambria"/>
              </w:rPr>
              <w:t>mL</w:t>
            </w:r>
            <w:proofErr w:type="spellEnd"/>
            <w:r>
              <w:rPr>
                <w:rFonts w:ascii="Cambria" w:hAnsi="Cambria"/>
              </w:rPr>
              <w:t xml:space="preserve"> de sperme</w:t>
            </w:r>
          </w:p>
        </w:tc>
        <w:tc>
          <w:tcPr>
            <w:tcW w:w="2656" w:type="dxa"/>
            <w:vAlign w:val="center"/>
          </w:tcPr>
          <w:p w14:paraId="7F080626" w14:textId="4C51B662" w:rsidR="00066726" w:rsidRDefault="00BD1C71" w:rsidP="00A71A65">
            <w:pPr>
              <w:jc w:val="center"/>
              <w:rPr>
                <w:rFonts w:ascii="Cambria" w:hAnsi="Cambria"/>
              </w:rPr>
            </w:pPr>
            <w:r>
              <w:rPr>
                <w:rFonts w:ascii="Cambria" w:hAnsi="Cambria"/>
              </w:rPr>
              <w:t xml:space="preserve">Inférieur </w:t>
            </w:r>
            <w:proofErr w:type="gramStart"/>
            <w:r>
              <w:rPr>
                <w:rFonts w:ascii="Cambria" w:hAnsi="Cambria"/>
              </w:rPr>
              <w:t>à  10</w:t>
            </w:r>
            <w:proofErr w:type="gramEnd"/>
            <w:r>
              <w:rPr>
                <w:rFonts w:ascii="Cambria" w:hAnsi="Cambria"/>
              </w:rPr>
              <w:t xml:space="preserve"> millions par </w:t>
            </w:r>
            <w:proofErr w:type="spellStart"/>
            <w:r>
              <w:rPr>
                <w:rFonts w:ascii="Cambria" w:hAnsi="Cambria"/>
              </w:rPr>
              <w:t>mL</w:t>
            </w:r>
            <w:proofErr w:type="spellEnd"/>
            <w:r>
              <w:rPr>
                <w:rFonts w:ascii="Cambria" w:hAnsi="Cambria"/>
              </w:rPr>
              <w:t xml:space="preserve"> de sperme</w:t>
            </w:r>
          </w:p>
        </w:tc>
      </w:tr>
      <w:tr w:rsidR="00066726" w14:paraId="2DDE5CDB" w14:textId="77777777" w:rsidTr="00A71A65">
        <w:tc>
          <w:tcPr>
            <w:tcW w:w="2488" w:type="dxa"/>
            <w:vAlign w:val="center"/>
          </w:tcPr>
          <w:p w14:paraId="58D3B782" w14:textId="12FF6C1E" w:rsidR="00066726" w:rsidRPr="00A71A65" w:rsidRDefault="00BD1C71" w:rsidP="00A71A65">
            <w:pPr>
              <w:jc w:val="center"/>
              <w:rPr>
                <w:rFonts w:ascii="Cambria" w:hAnsi="Cambria"/>
                <w:b/>
                <w:bCs/>
              </w:rPr>
            </w:pPr>
            <w:r w:rsidRPr="00A71A65">
              <w:rPr>
                <w:rFonts w:ascii="Cambria" w:hAnsi="Cambria"/>
                <w:b/>
                <w:bCs/>
              </w:rPr>
              <w:t>Mobilité des spermatozoïdes</w:t>
            </w:r>
            <w:r w:rsidR="00907EB5" w:rsidRPr="00A71A65">
              <w:rPr>
                <w:rFonts w:ascii="Cambria" w:hAnsi="Cambria"/>
                <w:b/>
                <w:bCs/>
              </w:rPr>
              <w:t xml:space="preserve"> 1h après l’éjaculation</w:t>
            </w:r>
          </w:p>
        </w:tc>
        <w:tc>
          <w:tcPr>
            <w:tcW w:w="2656" w:type="dxa"/>
            <w:vAlign w:val="center"/>
          </w:tcPr>
          <w:p w14:paraId="4D33D35D" w14:textId="034DCA23" w:rsidR="00066726" w:rsidRDefault="00907EB5" w:rsidP="00A71A65">
            <w:pPr>
              <w:jc w:val="center"/>
              <w:rPr>
                <w:rFonts w:ascii="Cambria" w:hAnsi="Cambria"/>
              </w:rPr>
            </w:pPr>
            <w:r>
              <w:rPr>
                <w:rFonts w:ascii="Cambria" w:hAnsi="Cambria"/>
              </w:rPr>
              <w:t>Supérieur à 40%</w:t>
            </w:r>
          </w:p>
        </w:tc>
        <w:tc>
          <w:tcPr>
            <w:tcW w:w="2656" w:type="dxa"/>
            <w:vAlign w:val="center"/>
          </w:tcPr>
          <w:p w14:paraId="58406828" w14:textId="65E5D74E" w:rsidR="00066726" w:rsidRDefault="00907EB5" w:rsidP="00A71A65">
            <w:pPr>
              <w:jc w:val="center"/>
              <w:rPr>
                <w:rFonts w:ascii="Cambria" w:hAnsi="Cambria"/>
              </w:rPr>
            </w:pPr>
            <w:r>
              <w:rPr>
                <w:rFonts w:ascii="Cambria" w:hAnsi="Cambria"/>
              </w:rPr>
              <w:t>Entre 30 et 40 %</w:t>
            </w:r>
          </w:p>
        </w:tc>
        <w:tc>
          <w:tcPr>
            <w:tcW w:w="2656" w:type="dxa"/>
            <w:vAlign w:val="center"/>
          </w:tcPr>
          <w:p w14:paraId="39E8AA69" w14:textId="13DBDDC4" w:rsidR="00066726" w:rsidRDefault="00907EB5" w:rsidP="00A71A65">
            <w:pPr>
              <w:jc w:val="center"/>
              <w:rPr>
                <w:rFonts w:ascii="Cambria" w:hAnsi="Cambria"/>
              </w:rPr>
            </w:pPr>
            <w:r>
              <w:rPr>
                <w:rFonts w:ascii="Cambria" w:hAnsi="Cambria"/>
              </w:rPr>
              <w:t>Inférieur à 30%</w:t>
            </w:r>
          </w:p>
        </w:tc>
      </w:tr>
      <w:tr w:rsidR="00066726" w14:paraId="480F7638" w14:textId="77777777" w:rsidTr="00A71A65">
        <w:tc>
          <w:tcPr>
            <w:tcW w:w="2488" w:type="dxa"/>
            <w:vAlign w:val="center"/>
          </w:tcPr>
          <w:p w14:paraId="469D07D0" w14:textId="40EB4250" w:rsidR="00066726" w:rsidRPr="00A71A65" w:rsidRDefault="00BD1C71" w:rsidP="00A71A65">
            <w:pPr>
              <w:jc w:val="center"/>
              <w:rPr>
                <w:rFonts w:ascii="Cambria" w:hAnsi="Cambria"/>
                <w:b/>
                <w:bCs/>
              </w:rPr>
            </w:pPr>
            <w:r w:rsidRPr="00A71A65">
              <w:rPr>
                <w:rFonts w:ascii="Cambria" w:hAnsi="Cambria"/>
                <w:b/>
                <w:bCs/>
              </w:rPr>
              <w:t>Forme des spermatozoïdes (normaux/anormaux)</w:t>
            </w:r>
          </w:p>
        </w:tc>
        <w:tc>
          <w:tcPr>
            <w:tcW w:w="2656" w:type="dxa"/>
            <w:vAlign w:val="center"/>
          </w:tcPr>
          <w:p w14:paraId="114190A1" w14:textId="49B427F5" w:rsidR="00066726" w:rsidRDefault="00907EB5" w:rsidP="00A71A65">
            <w:pPr>
              <w:jc w:val="center"/>
              <w:rPr>
                <w:rFonts w:ascii="Cambria" w:hAnsi="Cambria"/>
              </w:rPr>
            </w:pPr>
            <w:r>
              <w:rPr>
                <w:rFonts w:ascii="Cambria" w:hAnsi="Cambria"/>
              </w:rPr>
              <w:t>Spermatozoïdes normaux supérieur</w:t>
            </w:r>
            <w:r w:rsidR="00A71A65">
              <w:rPr>
                <w:rFonts w:ascii="Cambria" w:hAnsi="Cambria"/>
              </w:rPr>
              <w:t>s</w:t>
            </w:r>
            <w:r>
              <w:rPr>
                <w:rFonts w:ascii="Cambria" w:hAnsi="Cambria"/>
              </w:rPr>
              <w:t xml:space="preserve"> à 15 %</w:t>
            </w:r>
          </w:p>
        </w:tc>
        <w:tc>
          <w:tcPr>
            <w:tcW w:w="2656" w:type="dxa"/>
            <w:vAlign w:val="center"/>
          </w:tcPr>
          <w:p w14:paraId="1B5630B4" w14:textId="4C317543" w:rsidR="00066726" w:rsidRDefault="00A71A65" w:rsidP="00A71A65">
            <w:pPr>
              <w:jc w:val="center"/>
              <w:rPr>
                <w:rFonts w:ascii="Cambria" w:hAnsi="Cambria"/>
              </w:rPr>
            </w:pPr>
            <w:r>
              <w:rPr>
                <w:rFonts w:ascii="Cambria" w:hAnsi="Cambria"/>
              </w:rPr>
              <w:t>Spermatozoïdes normaux entre 5 à 15 %</w:t>
            </w:r>
          </w:p>
        </w:tc>
        <w:tc>
          <w:tcPr>
            <w:tcW w:w="2656" w:type="dxa"/>
            <w:vAlign w:val="center"/>
          </w:tcPr>
          <w:p w14:paraId="5497366A" w14:textId="4D63A8C1" w:rsidR="00066726" w:rsidRDefault="00A71A65" w:rsidP="00A71A65">
            <w:pPr>
              <w:jc w:val="center"/>
              <w:rPr>
                <w:rFonts w:ascii="Cambria" w:hAnsi="Cambria"/>
              </w:rPr>
            </w:pPr>
            <w:r>
              <w:rPr>
                <w:rFonts w:ascii="Cambria" w:hAnsi="Cambria"/>
              </w:rPr>
              <w:t>Spermatozoïdes normaux inférieurs à 5 %</w:t>
            </w:r>
          </w:p>
        </w:tc>
      </w:tr>
    </w:tbl>
    <w:p w14:paraId="4517EDE0" w14:textId="77777777" w:rsidR="00066726" w:rsidRDefault="00066726" w:rsidP="00066726">
      <w:pPr>
        <w:jc w:val="both"/>
        <w:rPr>
          <w:rFonts w:ascii="Cambria" w:hAnsi="Cambria"/>
        </w:rPr>
      </w:pPr>
    </w:p>
    <w:p w14:paraId="0B26222B" w14:textId="216F2F45" w:rsidR="00C16E17" w:rsidRPr="00A71A65" w:rsidRDefault="00C16742">
      <w:pPr>
        <w:rPr>
          <w:rFonts w:ascii="Cambria" w:hAnsi="Cambria"/>
          <w:b/>
          <w:bCs/>
          <w:u w:val="single"/>
        </w:rPr>
      </w:pPr>
      <w:r w:rsidRPr="00A71A65">
        <w:rPr>
          <w:rFonts w:ascii="Cambria" w:hAnsi="Cambria"/>
          <w:b/>
          <w:bCs/>
          <w:u w:val="single"/>
        </w:rPr>
        <w:t xml:space="preserve">Document </w:t>
      </w:r>
      <w:r w:rsidR="00066726" w:rsidRPr="00A71A65">
        <w:rPr>
          <w:rFonts w:ascii="Cambria" w:hAnsi="Cambria"/>
          <w:b/>
          <w:bCs/>
          <w:u w:val="single"/>
        </w:rPr>
        <w:t>2</w:t>
      </w:r>
      <w:r w:rsidRPr="00A71A65">
        <w:rPr>
          <w:rFonts w:ascii="Cambria" w:hAnsi="Cambria"/>
          <w:b/>
          <w:bCs/>
          <w:u w:val="single"/>
        </w:rPr>
        <w:t xml:space="preserve"> – Spermogramme de Mr J.</w:t>
      </w:r>
    </w:p>
    <w:p w14:paraId="0E7C7488" w14:textId="77777777" w:rsidR="00C16E17" w:rsidRDefault="00C16E17">
      <w:pPr>
        <w:rPr>
          <w:rFonts w:ascii="Cambria" w:hAnsi="Cambria"/>
        </w:rPr>
      </w:pPr>
    </w:p>
    <w:p w14:paraId="3DD9C561" w14:textId="578F5128" w:rsidR="00C16742" w:rsidRDefault="00C16742">
      <w:pPr>
        <w:rPr>
          <w:rFonts w:ascii="Cambria" w:hAnsi="Cambria"/>
        </w:rPr>
      </w:pPr>
      <w:r w:rsidRPr="00C16E17">
        <w:rPr>
          <w:rFonts w:ascii="Cambria" w:hAnsi="Cambria"/>
          <w:noProof/>
        </w:rPr>
        <w:drawing>
          <wp:inline distT="0" distB="0" distL="0" distR="0" wp14:anchorId="2B15B5B0" wp14:editId="1626FD74">
            <wp:extent cx="6578930" cy="413556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918" cy="4139325"/>
                    </a:xfrm>
                    <a:prstGeom prst="rect">
                      <a:avLst/>
                    </a:prstGeom>
                    <a:noFill/>
                    <a:ln>
                      <a:noFill/>
                    </a:ln>
                  </pic:spPr>
                </pic:pic>
              </a:graphicData>
            </a:graphic>
          </wp:inline>
        </w:drawing>
      </w:r>
    </w:p>
    <w:p w14:paraId="30295DE0" w14:textId="3E0314E5" w:rsidR="00C16E17" w:rsidRPr="00D45173" w:rsidRDefault="00C16E17">
      <w:pPr>
        <w:rPr>
          <w:rFonts w:ascii="Cambria" w:hAnsi="Cambria"/>
          <w:sz w:val="20"/>
          <w:szCs w:val="20"/>
        </w:rPr>
      </w:pPr>
    </w:p>
    <w:p w14:paraId="0864E8B5" w14:textId="77777777" w:rsidR="00D45173" w:rsidRDefault="00D45173">
      <w:pPr>
        <w:rPr>
          <w:rFonts w:ascii="Cambria" w:hAnsi="Cambria"/>
          <w:i/>
          <w:iCs/>
          <w:sz w:val="22"/>
          <w:szCs w:val="22"/>
          <w:u w:val="single"/>
        </w:rPr>
      </w:pPr>
    </w:p>
    <w:p w14:paraId="174569B7" w14:textId="37210260" w:rsidR="00C16E17" w:rsidRPr="00D45173" w:rsidRDefault="00A71A65">
      <w:pPr>
        <w:rPr>
          <w:rFonts w:ascii="Cambria" w:hAnsi="Cambria"/>
          <w:i/>
          <w:iCs/>
          <w:sz w:val="22"/>
          <w:szCs w:val="22"/>
          <w:u w:val="single"/>
        </w:rPr>
      </w:pPr>
      <w:r w:rsidRPr="00D45173">
        <w:rPr>
          <w:rFonts w:ascii="Cambria" w:hAnsi="Cambria"/>
          <w:i/>
          <w:iCs/>
          <w:sz w:val="22"/>
          <w:szCs w:val="22"/>
          <w:u w:val="single"/>
        </w:rPr>
        <w:t>Critères de réussite :</w:t>
      </w:r>
    </w:p>
    <w:p w14:paraId="6BB10636" w14:textId="3614C283" w:rsidR="00A71A65" w:rsidRPr="00D45173" w:rsidRDefault="00A71A65" w:rsidP="00D45173">
      <w:pPr>
        <w:pStyle w:val="Paragraphedeliste"/>
        <w:numPr>
          <w:ilvl w:val="0"/>
          <w:numId w:val="2"/>
        </w:numPr>
        <w:ind w:left="426"/>
        <w:rPr>
          <w:rFonts w:ascii="Cambria" w:hAnsi="Cambria"/>
          <w:i/>
          <w:iCs/>
          <w:sz w:val="22"/>
          <w:szCs w:val="22"/>
        </w:rPr>
      </w:pPr>
      <w:r w:rsidRPr="00D45173">
        <w:rPr>
          <w:rFonts w:ascii="Cambria" w:hAnsi="Cambria"/>
          <w:i/>
          <w:iCs/>
          <w:sz w:val="22"/>
          <w:szCs w:val="22"/>
        </w:rPr>
        <w:t xml:space="preserve">J’ai identifié le nombre, la mobilité et la proportion </w:t>
      </w:r>
      <w:r w:rsidR="005361D0">
        <w:rPr>
          <w:rFonts w:ascii="Cambria" w:hAnsi="Cambria"/>
          <w:i/>
          <w:iCs/>
          <w:sz w:val="22"/>
          <w:szCs w:val="22"/>
        </w:rPr>
        <w:t xml:space="preserve">de </w:t>
      </w:r>
      <w:r w:rsidRPr="00D45173">
        <w:rPr>
          <w:rFonts w:ascii="Cambria" w:hAnsi="Cambria"/>
          <w:i/>
          <w:iCs/>
          <w:sz w:val="22"/>
          <w:szCs w:val="22"/>
        </w:rPr>
        <w:t>f</w:t>
      </w:r>
      <w:r w:rsidR="00D45173">
        <w:rPr>
          <w:rFonts w:ascii="Cambria" w:hAnsi="Cambria"/>
          <w:i/>
          <w:iCs/>
          <w:sz w:val="22"/>
          <w:szCs w:val="22"/>
        </w:rPr>
        <w:t>or</w:t>
      </w:r>
      <w:r w:rsidRPr="00D45173">
        <w:rPr>
          <w:rFonts w:ascii="Cambria" w:hAnsi="Cambria"/>
          <w:i/>
          <w:iCs/>
          <w:sz w:val="22"/>
          <w:szCs w:val="22"/>
        </w:rPr>
        <w:t>me normale/anormale des spermatozoïdes</w:t>
      </w:r>
      <w:r w:rsidR="00D45173" w:rsidRPr="00D45173">
        <w:rPr>
          <w:rFonts w:ascii="Cambria" w:hAnsi="Cambria"/>
          <w:i/>
          <w:iCs/>
          <w:sz w:val="22"/>
          <w:szCs w:val="22"/>
        </w:rPr>
        <w:t xml:space="preserve"> de Mr J. </w:t>
      </w:r>
    </w:p>
    <w:p w14:paraId="2AB1A3DB" w14:textId="46ECBEBF" w:rsidR="00D45173" w:rsidRDefault="00D45173" w:rsidP="00D45173">
      <w:pPr>
        <w:pStyle w:val="Paragraphedeliste"/>
        <w:numPr>
          <w:ilvl w:val="0"/>
          <w:numId w:val="2"/>
        </w:numPr>
        <w:ind w:left="426"/>
        <w:rPr>
          <w:rFonts w:ascii="Cambria" w:hAnsi="Cambria"/>
          <w:i/>
          <w:iCs/>
          <w:sz w:val="22"/>
          <w:szCs w:val="22"/>
        </w:rPr>
      </w:pPr>
      <w:r w:rsidRPr="00D45173">
        <w:rPr>
          <w:rFonts w:ascii="Cambria" w:hAnsi="Cambria"/>
          <w:i/>
          <w:iCs/>
          <w:sz w:val="22"/>
          <w:szCs w:val="22"/>
        </w:rPr>
        <w:t>J’ai relié les données de Mr J aux échelles d’infertilité masculine afin d’identifier une éventuelle infertilité et son degré</w:t>
      </w:r>
    </w:p>
    <w:p w14:paraId="4C5C5ED4" w14:textId="77777777" w:rsidR="005361D0" w:rsidRDefault="005361D0">
      <w:pPr>
        <w:spacing w:after="160" w:line="259" w:lineRule="auto"/>
        <w:rPr>
          <w:rFonts w:ascii="Cambria" w:hAnsi="Cambria"/>
          <w:b/>
          <w:color w:val="9BBB59"/>
        </w:rPr>
      </w:pPr>
      <w:r>
        <w:rPr>
          <w:rFonts w:ascii="Cambria" w:hAnsi="Cambria"/>
          <w:b/>
          <w:color w:val="9BBB59"/>
        </w:rPr>
        <w:br w:type="page"/>
      </w:r>
    </w:p>
    <w:p w14:paraId="06DD3EF9" w14:textId="77777777" w:rsidR="00BB19AF" w:rsidRDefault="00BB19AF" w:rsidP="00BB19AF">
      <w:pPr>
        <w:jc w:val="center"/>
        <w:rPr>
          <w:rFonts w:ascii="Cambria" w:hAnsi="Cambria"/>
          <w:b/>
          <w:color w:val="000000" w:themeColor="text1"/>
          <w:sz w:val="28"/>
          <w:szCs w:val="28"/>
          <w:u w:val="single"/>
        </w:rPr>
      </w:pPr>
      <w:r w:rsidRPr="00BB19AF">
        <w:rPr>
          <w:rFonts w:ascii="Cambria" w:hAnsi="Cambria"/>
          <w:b/>
          <w:color w:val="000000" w:themeColor="text1"/>
          <w:sz w:val="28"/>
          <w:szCs w:val="28"/>
          <w:u w:val="single"/>
        </w:rPr>
        <w:lastRenderedPageBreak/>
        <w:t>Activité – Infertilité et Procréation Médicalement Assistée (AMP)</w:t>
      </w:r>
    </w:p>
    <w:p w14:paraId="38F31E3C" w14:textId="77777777" w:rsidR="00D45173" w:rsidRPr="00C16E17" w:rsidRDefault="00D45173" w:rsidP="00D45173">
      <w:pPr>
        <w:rPr>
          <w:rFonts w:ascii="Cambria" w:hAnsi="Cambria"/>
        </w:rPr>
      </w:pPr>
    </w:p>
    <w:p w14:paraId="61DBC786" w14:textId="122D0CF7" w:rsidR="00D45173" w:rsidRPr="00C16E17" w:rsidRDefault="00D45173" w:rsidP="00D45173">
      <w:pPr>
        <w:pBdr>
          <w:top w:val="single" w:sz="4" w:space="1" w:color="auto"/>
          <w:left w:val="single" w:sz="4" w:space="4" w:color="auto"/>
          <w:bottom w:val="single" w:sz="4" w:space="1" w:color="auto"/>
          <w:right w:val="single" w:sz="4" w:space="4" w:color="auto"/>
        </w:pBdr>
        <w:jc w:val="center"/>
        <w:rPr>
          <w:rFonts w:ascii="Cambria" w:hAnsi="Cambria"/>
          <w:b/>
          <w:bCs/>
        </w:rPr>
      </w:pPr>
      <w:r w:rsidRPr="00C16E17">
        <w:rPr>
          <w:rFonts w:ascii="Cambria" w:hAnsi="Cambria"/>
          <w:b/>
          <w:bCs/>
        </w:rPr>
        <w:t>Ressources documentaires lié</w:t>
      </w:r>
      <w:r>
        <w:rPr>
          <w:rFonts w:ascii="Cambria" w:hAnsi="Cambria"/>
          <w:b/>
          <w:bCs/>
        </w:rPr>
        <w:t>e</w:t>
      </w:r>
      <w:r w:rsidRPr="00C16E17">
        <w:rPr>
          <w:rFonts w:ascii="Cambria" w:hAnsi="Cambria"/>
          <w:b/>
          <w:bCs/>
        </w:rPr>
        <w:t xml:space="preserve">s à </w:t>
      </w:r>
      <w:r>
        <w:rPr>
          <w:rFonts w:ascii="Cambria" w:hAnsi="Cambria"/>
          <w:b/>
          <w:bCs/>
        </w:rPr>
        <w:t>MADAME</w:t>
      </w:r>
      <w:r w:rsidRPr="00C16E17">
        <w:rPr>
          <w:rFonts w:ascii="Cambria" w:hAnsi="Cambria"/>
          <w:b/>
          <w:bCs/>
        </w:rPr>
        <w:t xml:space="preserve"> J.</w:t>
      </w:r>
    </w:p>
    <w:p w14:paraId="478256D1" w14:textId="1C7BFAA1" w:rsidR="00D45173" w:rsidRDefault="00D45173" w:rsidP="00D45173">
      <w:pPr>
        <w:rPr>
          <w:rFonts w:ascii="Cambria" w:hAnsi="Cambria"/>
        </w:rPr>
      </w:pPr>
    </w:p>
    <w:p w14:paraId="5B4AA67D" w14:textId="43B90972" w:rsidR="00F213C2" w:rsidRDefault="00F213C2" w:rsidP="00D45173">
      <w:pPr>
        <w:rPr>
          <w:rFonts w:ascii="Cambria" w:hAnsi="Cambria"/>
          <w:b/>
          <w:bCs/>
          <w:u w:val="single"/>
        </w:rPr>
      </w:pPr>
      <w:r w:rsidRPr="00F83FFE">
        <w:rPr>
          <w:rFonts w:ascii="Cambria" w:hAnsi="Cambria"/>
          <w:b/>
          <w:bCs/>
          <w:u w:val="single"/>
        </w:rPr>
        <w:t xml:space="preserve">Document </w:t>
      </w:r>
      <w:r>
        <w:rPr>
          <w:rFonts w:ascii="Cambria" w:hAnsi="Cambria"/>
          <w:b/>
          <w:bCs/>
          <w:u w:val="single"/>
        </w:rPr>
        <w:t>1 – Bilan hormonal</w:t>
      </w:r>
    </w:p>
    <w:p w14:paraId="2CAC20C6" w14:textId="5534690D" w:rsidR="00F213C2" w:rsidRPr="004D788F" w:rsidRDefault="00F213C2" w:rsidP="00D45173">
      <w:pPr>
        <w:rPr>
          <w:rFonts w:ascii="Cambria" w:hAnsi="Cambria"/>
          <w:sz w:val="10"/>
          <w:szCs w:val="10"/>
        </w:rPr>
      </w:pPr>
    </w:p>
    <w:p w14:paraId="0617F128" w14:textId="2C389C42" w:rsidR="00CD06EE" w:rsidRDefault="00F213C2" w:rsidP="00D45173">
      <w:pPr>
        <w:rPr>
          <w:rFonts w:ascii="Cambria" w:hAnsi="Cambria" w:cstheme="majorHAnsi"/>
        </w:rPr>
      </w:pPr>
      <w:r w:rsidRPr="00CD06EE">
        <w:rPr>
          <w:rFonts w:ascii="Cambria" w:hAnsi="Cambria" w:cstheme="majorHAnsi"/>
        </w:rPr>
        <w:t>Un bilan hormonal a été réalisé et les résultats sont normaux.</w:t>
      </w:r>
    </w:p>
    <w:p w14:paraId="12CF6493" w14:textId="77777777" w:rsidR="00F213C2" w:rsidRDefault="00F213C2" w:rsidP="00D45173">
      <w:pPr>
        <w:rPr>
          <w:rFonts w:ascii="Cambria" w:hAnsi="Cambria"/>
        </w:rPr>
      </w:pPr>
    </w:p>
    <w:p w14:paraId="08FC93BA" w14:textId="1A4E75D5" w:rsidR="00CD06EE" w:rsidRPr="00F83FFE" w:rsidRDefault="00CD06EE" w:rsidP="00D45173">
      <w:pPr>
        <w:rPr>
          <w:rFonts w:ascii="Cambria" w:hAnsi="Cambria"/>
          <w:b/>
          <w:bCs/>
          <w:u w:val="single"/>
        </w:rPr>
      </w:pPr>
      <w:r w:rsidRPr="00F83FFE">
        <w:rPr>
          <w:rFonts w:ascii="Cambria" w:hAnsi="Cambria"/>
          <w:b/>
          <w:bCs/>
          <w:u w:val="single"/>
        </w:rPr>
        <w:t xml:space="preserve">Document </w:t>
      </w:r>
      <w:r w:rsidR="00F213C2">
        <w:rPr>
          <w:rFonts w:ascii="Cambria" w:hAnsi="Cambria"/>
          <w:b/>
          <w:bCs/>
          <w:u w:val="single"/>
        </w:rPr>
        <w:t>2</w:t>
      </w:r>
      <w:r w:rsidRPr="00F83FFE">
        <w:rPr>
          <w:rFonts w:ascii="Cambria" w:hAnsi="Cambria"/>
          <w:b/>
          <w:bCs/>
          <w:u w:val="single"/>
        </w:rPr>
        <w:t xml:space="preserve"> – </w:t>
      </w:r>
      <w:r w:rsidR="00C44B12" w:rsidRPr="00F83FFE">
        <w:rPr>
          <w:rFonts w:ascii="Cambria" w:hAnsi="Cambria"/>
          <w:b/>
          <w:bCs/>
          <w:u w:val="single"/>
        </w:rPr>
        <w:t>Radiographie</w:t>
      </w:r>
      <w:r w:rsidR="00F83FFE" w:rsidRPr="00F83FFE">
        <w:rPr>
          <w:rFonts w:ascii="Cambria" w:hAnsi="Cambria"/>
          <w:b/>
          <w:bCs/>
          <w:u w:val="single"/>
        </w:rPr>
        <w:t>s d’appareils reproducteurs féminins</w:t>
      </w:r>
    </w:p>
    <w:p w14:paraId="0FF51ED8" w14:textId="77777777" w:rsidR="00CD06EE" w:rsidRPr="004D788F" w:rsidRDefault="00CD06EE" w:rsidP="00D45173">
      <w:pPr>
        <w:rPr>
          <w:rFonts w:ascii="Cambria" w:hAnsi="Cambria"/>
          <w:sz w:val="10"/>
          <w:szCs w:val="10"/>
        </w:rPr>
      </w:pPr>
    </w:p>
    <w:p w14:paraId="7FED893D" w14:textId="09710906" w:rsidR="00D45173" w:rsidRPr="00CD06EE" w:rsidRDefault="00664154" w:rsidP="00CD06EE">
      <w:pPr>
        <w:ind w:firstLine="708"/>
        <w:jc w:val="both"/>
        <w:rPr>
          <w:rFonts w:ascii="Cambria" w:hAnsi="Cambria" w:cstheme="majorHAnsi"/>
        </w:rPr>
      </w:pPr>
      <w:r w:rsidRPr="00CD06EE">
        <w:rPr>
          <w:rFonts w:ascii="Cambria" w:hAnsi="Cambria" w:cstheme="majorHAnsi"/>
        </w:rPr>
        <w:t>Une radiographie de l’appareil reproducteur (ovaire, trompes et utérus) a été réalisée. L’obstruction des trompes est la cause de près de 40% des infertilités féminines et elle est souvent la conséquence d’une infection sexuellement transmissible (IST). Pour observer les trompes, un liquide est injecté dans la cavité utérine et il doit normalement diffuser dans l’abdomen après son passage dans les trompes.</w:t>
      </w:r>
    </w:p>
    <w:p w14:paraId="1E9A5791" w14:textId="2D3AA2A9" w:rsidR="00CD06EE" w:rsidRPr="004D788F" w:rsidRDefault="00CD06EE" w:rsidP="00CD06EE">
      <w:pPr>
        <w:jc w:val="both"/>
        <w:rPr>
          <w:rFonts w:ascii="Cambria" w:hAnsi="Cambria"/>
          <w:i/>
          <w:iCs/>
          <w:sz w:val="10"/>
          <w:szCs w:val="10"/>
          <w:u w:val="single"/>
        </w:rPr>
      </w:pPr>
    </w:p>
    <w:p w14:paraId="125B9B09" w14:textId="0A60467F" w:rsidR="00664154" w:rsidRDefault="00664154" w:rsidP="00D45173">
      <w:pPr>
        <w:rPr>
          <w:rFonts w:ascii="Cambria" w:hAnsi="Cambria"/>
          <w:i/>
          <w:iCs/>
          <w:sz w:val="22"/>
          <w:szCs w:val="22"/>
          <w:u w:val="single"/>
        </w:rPr>
      </w:pPr>
      <w:r>
        <w:rPr>
          <w:rFonts w:ascii="Cambria" w:hAnsi="Cambria"/>
          <w:i/>
          <w:iCs/>
          <w:noProof/>
          <w:sz w:val="22"/>
          <w:szCs w:val="22"/>
          <w:u w:val="single"/>
        </w:rPr>
        <w:drawing>
          <wp:inline distT="0" distB="0" distL="0" distR="0" wp14:anchorId="6ECDCCC8" wp14:editId="2089CC96">
            <wp:extent cx="6693497" cy="250427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22054" cy="2514963"/>
                    </a:xfrm>
                    <a:prstGeom prst="rect">
                      <a:avLst/>
                    </a:prstGeom>
                    <a:noFill/>
                    <a:ln>
                      <a:noFill/>
                    </a:ln>
                  </pic:spPr>
                </pic:pic>
              </a:graphicData>
            </a:graphic>
          </wp:inline>
        </w:drawing>
      </w:r>
    </w:p>
    <w:p w14:paraId="25090E64" w14:textId="30369C1F" w:rsidR="00F213C2" w:rsidRPr="00F213C2" w:rsidRDefault="00F83FFE" w:rsidP="00682E54">
      <w:pPr>
        <w:jc w:val="both"/>
        <w:rPr>
          <w:rFonts w:ascii="Cambria" w:hAnsi="Cambria"/>
          <w:i/>
          <w:iCs/>
          <w:sz w:val="20"/>
          <w:szCs w:val="20"/>
        </w:rPr>
      </w:pPr>
      <w:r w:rsidRPr="00F213C2">
        <w:rPr>
          <w:rFonts w:ascii="Cambria" w:hAnsi="Cambria"/>
          <w:i/>
          <w:iCs/>
          <w:sz w:val="20"/>
          <w:szCs w:val="20"/>
        </w:rPr>
        <w:t>A gauche</w:t>
      </w:r>
      <w:r w:rsidR="004D788F">
        <w:rPr>
          <w:rFonts w:ascii="Cambria" w:hAnsi="Cambria"/>
          <w:i/>
          <w:iCs/>
          <w:sz w:val="20"/>
          <w:szCs w:val="20"/>
        </w:rPr>
        <w:t>(a)</w:t>
      </w:r>
      <w:r w:rsidR="001870FC" w:rsidRPr="00F213C2">
        <w:rPr>
          <w:rFonts w:ascii="Cambria" w:hAnsi="Cambria"/>
          <w:i/>
          <w:iCs/>
          <w:sz w:val="20"/>
          <w:szCs w:val="20"/>
        </w:rPr>
        <w:t>, r</w:t>
      </w:r>
      <w:r w:rsidR="00682E54">
        <w:rPr>
          <w:rFonts w:ascii="Cambria" w:hAnsi="Cambria"/>
          <w:i/>
          <w:iCs/>
          <w:sz w:val="20"/>
          <w:szCs w:val="20"/>
        </w:rPr>
        <w:t>ésultats de r</w:t>
      </w:r>
      <w:r w:rsidR="001870FC" w:rsidRPr="00F213C2">
        <w:rPr>
          <w:rFonts w:ascii="Cambria" w:hAnsi="Cambria"/>
          <w:i/>
          <w:iCs/>
          <w:sz w:val="20"/>
          <w:szCs w:val="20"/>
        </w:rPr>
        <w:t>adiographie de l’anatomie normale de l’appareil reproducteur d’une femme fertile avec produit de contraste</w:t>
      </w:r>
      <w:r w:rsidR="00682E54">
        <w:rPr>
          <w:rFonts w:ascii="Cambria" w:hAnsi="Cambria"/>
          <w:i/>
          <w:iCs/>
          <w:sz w:val="20"/>
          <w:szCs w:val="20"/>
        </w:rPr>
        <w:t xml:space="preserve"> - </w:t>
      </w:r>
      <w:r w:rsidR="00F213C2" w:rsidRPr="00F213C2">
        <w:rPr>
          <w:rFonts w:ascii="Cambria" w:hAnsi="Cambria"/>
          <w:i/>
          <w:iCs/>
          <w:sz w:val="20"/>
          <w:szCs w:val="20"/>
        </w:rPr>
        <w:t>A droite</w:t>
      </w:r>
      <w:r w:rsidR="004D788F">
        <w:rPr>
          <w:rFonts w:ascii="Cambria" w:hAnsi="Cambria"/>
          <w:i/>
          <w:iCs/>
          <w:sz w:val="20"/>
          <w:szCs w:val="20"/>
        </w:rPr>
        <w:t xml:space="preserve"> (b)</w:t>
      </w:r>
      <w:r w:rsidR="00F213C2" w:rsidRPr="00F213C2">
        <w:rPr>
          <w:rFonts w:ascii="Cambria" w:hAnsi="Cambria"/>
          <w:i/>
          <w:iCs/>
          <w:sz w:val="20"/>
          <w:szCs w:val="20"/>
        </w:rPr>
        <w:t>, r</w:t>
      </w:r>
      <w:r w:rsidR="00682E54">
        <w:rPr>
          <w:rFonts w:ascii="Cambria" w:hAnsi="Cambria"/>
          <w:i/>
          <w:iCs/>
          <w:sz w:val="20"/>
          <w:szCs w:val="20"/>
        </w:rPr>
        <w:t>ésultats de r</w:t>
      </w:r>
      <w:r w:rsidR="00F213C2" w:rsidRPr="00F213C2">
        <w:rPr>
          <w:rFonts w:ascii="Cambria" w:hAnsi="Cambria"/>
          <w:i/>
          <w:iCs/>
          <w:sz w:val="20"/>
          <w:szCs w:val="20"/>
        </w:rPr>
        <w:t>adiographie de l’anatomie de l’appareil reproducteur de Mme J avec produit de contraste</w:t>
      </w:r>
    </w:p>
    <w:p w14:paraId="0D9F1379" w14:textId="5374C9B5" w:rsidR="001870FC" w:rsidRPr="00F213C2" w:rsidRDefault="001870FC" w:rsidP="00D45173">
      <w:pPr>
        <w:rPr>
          <w:rFonts w:ascii="Cambria" w:hAnsi="Cambria"/>
          <w:sz w:val="22"/>
          <w:szCs w:val="22"/>
        </w:rPr>
      </w:pPr>
    </w:p>
    <w:p w14:paraId="7833070D" w14:textId="49F6B649" w:rsidR="00F83FFE" w:rsidRPr="00F213C2" w:rsidRDefault="00F213C2" w:rsidP="00D45173">
      <w:pPr>
        <w:rPr>
          <w:rFonts w:ascii="Cambria" w:hAnsi="Cambria"/>
          <w:sz w:val="22"/>
          <w:szCs w:val="22"/>
          <w:u w:val="single"/>
        </w:rPr>
      </w:pPr>
      <w:r w:rsidRPr="00F83FFE">
        <w:rPr>
          <w:rFonts w:ascii="Cambria" w:hAnsi="Cambria"/>
          <w:b/>
          <w:bCs/>
          <w:u w:val="single"/>
        </w:rPr>
        <w:t xml:space="preserve">Document </w:t>
      </w:r>
      <w:r>
        <w:rPr>
          <w:rFonts w:ascii="Cambria" w:hAnsi="Cambria"/>
          <w:b/>
          <w:bCs/>
          <w:u w:val="single"/>
        </w:rPr>
        <w:t>3</w:t>
      </w:r>
      <w:r w:rsidRPr="00F83FFE">
        <w:rPr>
          <w:rFonts w:ascii="Cambria" w:hAnsi="Cambria"/>
          <w:b/>
          <w:bCs/>
          <w:u w:val="single"/>
        </w:rPr>
        <w:t xml:space="preserve"> – </w:t>
      </w:r>
      <w:r>
        <w:rPr>
          <w:rFonts w:ascii="Cambria" w:hAnsi="Cambria"/>
          <w:b/>
          <w:bCs/>
          <w:u w:val="single"/>
        </w:rPr>
        <w:t>Echographie</w:t>
      </w:r>
      <w:r w:rsidR="004D788F">
        <w:rPr>
          <w:rFonts w:ascii="Cambria" w:hAnsi="Cambria"/>
          <w:b/>
          <w:bCs/>
          <w:u w:val="single"/>
        </w:rPr>
        <w:t>s</w:t>
      </w:r>
      <w:r>
        <w:rPr>
          <w:rFonts w:ascii="Cambria" w:hAnsi="Cambria"/>
          <w:b/>
          <w:bCs/>
          <w:u w:val="single"/>
        </w:rPr>
        <w:t xml:space="preserve"> des ovaires</w:t>
      </w:r>
      <w:r w:rsidR="004D788F">
        <w:rPr>
          <w:rFonts w:ascii="Cambria" w:hAnsi="Cambria"/>
          <w:b/>
          <w:bCs/>
          <w:u w:val="single"/>
        </w:rPr>
        <w:t xml:space="preserve"> d’une femme fertile et de Mme J</w:t>
      </w:r>
    </w:p>
    <w:p w14:paraId="44F6C2B9" w14:textId="6BFE70A1" w:rsidR="005E4475" w:rsidRPr="004D788F" w:rsidRDefault="004D788F" w:rsidP="004D788F">
      <w:pPr>
        <w:jc w:val="both"/>
        <w:rPr>
          <w:rFonts w:ascii="Cambria" w:hAnsi="Cambria"/>
          <w:sz w:val="22"/>
          <w:szCs w:val="22"/>
          <w:u w:val="single"/>
        </w:rPr>
      </w:pPr>
      <w:r w:rsidRPr="00147FD2">
        <w:rPr>
          <w:rFonts w:ascii="Cambria" w:hAnsi="Cambria"/>
          <w:i/>
          <w:iCs/>
        </w:rPr>
        <w:t>Aide à l’interprétation du document</w:t>
      </w:r>
      <w:r>
        <w:rPr>
          <w:rFonts w:ascii="Cambria" w:hAnsi="Cambria"/>
        </w:rPr>
        <w:t xml:space="preserve"> : </w:t>
      </w:r>
      <w:r w:rsidRPr="004D788F">
        <w:rPr>
          <w:rFonts w:ascii="Cambria" w:hAnsi="Cambria"/>
        </w:rPr>
        <w:t>Lorsque la taille du follicule est supérieure à 18 mm, il a la capacité de libérer l’ovocyte mature dans les voies génitales.</w:t>
      </w:r>
    </w:p>
    <w:p w14:paraId="0D157310" w14:textId="09C38ED7" w:rsidR="00682E54" w:rsidRPr="00F213C2" w:rsidRDefault="00147FD2" w:rsidP="00D45173">
      <w:pPr>
        <w:rPr>
          <w:rFonts w:ascii="Cambria" w:hAnsi="Cambria"/>
          <w:sz w:val="22"/>
          <w:szCs w:val="22"/>
          <w:u w:val="single"/>
        </w:rPr>
      </w:pPr>
      <w:r>
        <w:rPr>
          <w:rFonts w:ascii="Cambria" w:hAnsi="Cambria"/>
          <w:i/>
          <w:iCs/>
          <w:noProof/>
          <w:sz w:val="22"/>
          <w:szCs w:val="22"/>
        </w:rPr>
        <mc:AlternateContent>
          <mc:Choice Requires="wps">
            <w:drawing>
              <wp:anchor distT="0" distB="0" distL="114300" distR="114300" simplePos="0" relativeHeight="251659264" behindDoc="0" locked="0" layoutInCell="1" allowOverlap="1" wp14:anchorId="2E4B8721" wp14:editId="3B6D2FD5">
                <wp:simplePos x="0" y="0"/>
                <wp:positionH relativeFrom="column">
                  <wp:posOffset>4257304</wp:posOffset>
                </wp:positionH>
                <wp:positionV relativeFrom="paragraph">
                  <wp:posOffset>2273597</wp:posOffset>
                </wp:positionV>
                <wp:extent cx="154379" cy="142504"/>
                <wp:effectExtent l="0" t="0" r="0" b="0"/>
                <wp:wrapNone/>
                <wp:docPr id="7" name="Rectangle 7"/>
                <wp:cNvGraphicFramePr/>
                <a:graphic xmlns:a="http://schemas.openxmlformats.org/drawingml/2006/main">
                  <a:graphicData uri="http://schemas.microsoft.com/office/word/2010/wordprocessingShape">
                    <wps:wsp>
                      <wps:cNvSpPr/>
                      <wps:spPr>
                        <a:xfrm>
                          <a:off x="0" y="0"/>
                          <a:ext cx="154379" cy="1425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64D114" id="Rectangle 7" o:spid="_x0000_s1026" style="position:absolute;margin-left:335.2pt;margin-top:179pt;width:12.15pt;height:1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" fillcolor="white [3212]" stroked="f" strokeweight="1pt"/>
            </w:pict>
          </mc:Fallback>
        </mc:AlternateContent>
      </w:r>
      <w:r w:rsidR="00682E54" w:rsidRPr="005E4475">
        <w:rPr>
          <w:rFonts w:ascii="Cambria" w:hAnsi="Cambria"/>
          <w:i/>
          <w:iCs/>
          <w:noProof/>
          <w:sz w:val="22"/>
          <w:szCs w:val="22"/>
        </w:rPr>
        <w:drawing>
          <wp:anchor distT="0" distB="0" distL="114300" distR="114300" simplePos="0" relativeHeight="251658240" behindDoc="0" locked="0" layoutInCell="1" allowOverlap="1" wp14:anchorId="35FAED54" wp14:editId="1FD0400A">
            <wp:simplePos x="0" y="0"/>
            <wp:positionH relativeFrom="column">
              <wp:posOffset>3675414</wp:posOffset>
            </wp:positionH>
            <wp:positionV relativeFrom="paragraph">
              <wp:posOffset>30752</wp:posOffset>
            </wp:positionV>
            <wp:extent cx="2848816" cy="2346773"/>
            <wp:effectExtent l="0" t="0" r="889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l="3297" t="7273" r="51171" b="9958"/>
                    <a:stretch/>
                  </pic:blipFill>
                  <pic:spPr bwMode="auto">
                    <a:xfrm>
                      <a:off x="0" y="0"/>
                      <a:ext cx="2853805" cy="23508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2E54" w:rsidRPr="0094272B">
        <w:rPr>
          <w:rFonts w:ascii="Cambria" w:hAnsi="Cambria"/>
          <w:noProof/>
          <w:color w:val="2D2D2D"/>
          <w:sz w:val="22"/>
          <w:szCs w:val="22"/>
        </w:rPr>
        <w:drawing>
          <wp:inline distT="0" distB="0" distL="0" distR="0" wp14:anchorId="16B630BC" wp14:editId="5C18DF30">
            <wp:extent cx="3515096" cy="2482439"/>
            <wp:effectExtent l="0" t="0" r="952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48071" t="17324"/>
                    <a:stretch/>
                  </pic:blipFill>
                  <pic:spPr bwMode="auto">
                    <a:xfrm>
                      <a:off x="0" y="0"/>
                      <a:ext cx="3546400" cy="2504547"/>
                    </a:xfrm>
                    <a:prstGeom prst="rect">
                      <a:avLst/>
                    </a:prstGeom>
                    <a:noFill/>
                    <a:ln>
                      <a:noFill/>
                    </a:ln>
                    <a:extLst>
                      <a:ext uri="{53640926-AAD7-44D8-BBD7-CCE9431645EC}">
                        <a14:shadowObscured xmlns:a14="http://schemas.microsoft.com/office/drawing/2010/main"/>
                      </a:ext>
                    </a:extLst>
                  </pic:spPr>
                </pic:pic>
              </a:graphicData>
            </a:graphic>
          </wp:inline>
        </w:drawing>
      </w:r>
    </w:p>
    <w:p w14:paraId="0E76E3F8" w14:textId="6B499E8F" w:rsidR="005E4475" w:rsidRPr="004D788F" w:rsidRDefault="005E4475" w:rsidP="005E4475">
      <w:pPr>
        <w:jc w:val="right"/>
        <w:rPr>
          <w:rFonts w:ascii="Cambria" w:hAnsi="Cambria"/>
          <w:i/>
          <w:iCs/>
          <w:sz w:val="10"/>
          <w:szCs w:val="10"/>
          <w:u w:val="single"/>
        </w:rPr>
      </w:pPr>
    </w:p>
    <w:p w14:paraId="0254BC67" w14:textId="4385E6A6" w:rsidR="00682E54" w:rsidRDefault="00682E54" w:rsidP="004D788F">
      <w:pPr>
        <w:jc w:val="center"/>
        <w:rPr>
          <w:rFonts w:ascii="Cambria" w:hAnsi="Cambria"/>
          <w:i/>
          <w:iCs/>
          <w:sz w:val="22"/>
          <w:szCs w:val="22"/>
          <w:u w:val="single"/>
        </w:rPr>
      </w:pPr>
      <w:r w:rsidRPr="00F213C2">
        <w:rPr>
          <w:rFonts w:ascii="Cambria" w:hAnsi="Cambria"/>
          <w:i/>
          <w:iCs/>
          <w:sz w:val="20"/>
          <w:szCs w:val="20"/>
        </w:rPr>
        <w:t xml:space="preserve">A gauche, </w:t>
      </w:r>
      <w:r>
        <w:rPr>
          <w:rFonts w:ascii="Cambria" w:hAnsi="Cambria"/>
          <w:i/>
          <w:iCs/>
          <w:sz w:val="20"/>
          <w:szCs w:val="20"/>
        </w:rPr>
        <w:t>résultats d’échographie</w:t>
      </w:r>
      <w:r w:rsidRPr="00F213C2">
        <w:rPr>
          <w:rFonts w:ascii="Cambria" w:hAnsi="Cambria"/>
          <w:i/>
          <w:iCs/>
          <w:sz w:val="20"/>
          <w:szCs w:val="20"/>
        </w:rPr>
        <w:t xml:space="preserve"> </w:t>
      </w:r>
      <w:r>
        <w:rPr>
          <w:rFonts w:ascii="Cambria" w:hAnsi="Cambria"/>
          <w:i/>
          <w:iCs/>
          <w:sz w:val="20"/>
          <w:szCs w:val="20"/>
        </w:rPr>
        <w:t>d’un ovaire</w:t>
      </w:r>
      <w:r w:rsidRPr="00F213C2">
        <w:rPr>
          <w:rFonts w:ascii="Cambria" w:hAnsi="Cambria"/>
          <w:i/>
          <w:iCs/>
          <w:sz w:val="20"/>
          <w:szCs w:val="20"/>
        </w:rPr>
        <w:t xml:space="preserve"> d’une femme fertile </w:t>
      </w:r>
      <w:r>
        <w:rPr>
          <w:rFonts w:ascii="Cambria" w:hAnsi="Cambria"/>
          <w:i/>
          <w:iCs/>
          <w:sz w:val="20"/>
          <w:szCs w:val="20"/>
        </w:rPr>
        <w:t xml:space="preserve">- </w:t>
      </w:r>
      <w:r w:rsidRPr="00F213C2">
        <w:rPr>
          <w:rFonts w:ascii="Cambria" w:hAnsi="Cambria"/>
          <w:i/>
          <w:iCs/>
          <w:sz w:val="20"/>
          <w:szCs w:val="20"/>
        </w:rPr>
        <w:t xml:space="preserve">A droite, </w:t>
      </w:r>
      <w:r>
        <w:rPr>
          <w:rFonts w:ascii="Cambria" w:hAnsi="Cambria"/>
          <w:i/>
          <w:iCs/>
          <w:sz w:val="20"/>
          <w:szCs w:val="20"/>
        </w:rPr>
        <w:t>résultats d’échographie</w:t>
      </w:r>
      <w:r w:rsidRPr="00F213C2">
        <w:rPr>
          <w:rFonts w:ascii="Cambria" w:hAnsi="Cambria"/>
          <w:i/>
          <w:iCs/>
          <w:sz w:val="20"/>
          <w:szCs w:val="20"/>
        </w:rPr>
        <w:t xml:space="preserve"> </w:t>
      </w:r>
      <w:r>
        <w:rPr>
          <w:rFonts w:ascii="Cambria" w:hAnsi="Cambria"/>
          <w:i/>
          <w:iCs/>
          <w:sz w:val="20"/>
          <w:szCs w:val="20"/>
        </w:rPr>
        <w:t>d’un ovaire de Mme J</w:t>
      </w:r>
    </w:p>
    <w:p w14:paraId="6C2D65C5" w14:textId="1B33B7F8" w:rsidR="00F83FFE" w:rsidRDefault="00F83FFE" w:rsidP="00D45173">
      <w:pPr>
        <w:rPr>
          <w:rFonts w:ascii="Cambria" w:hAnsi="Cambria"/>
          <w:i/>
          <w:iCs/>
          <w:sz w:val="22"/>
          <w:szCs w:val="22"/>
          <w:u w:val="single"/>
        </w:rPr>
      </w:pPr>
    </w:p>
    <w:p w14:paraId="2A2552BA" w14:textId="77777777" w:rsidR="004D788F" w:rsidRDefault="004D788F" w:rsidP="00D45173">
      <w:pPr>
        <w:rPr>
          <w:rFonts w:ascii="Cambria" w:hAnsi="Cambria"/>
          <w:i/>
          <w:iCs/>
          <w:sz w:val="22"/>
          <w:szCs w:val="22"/>
          <w:u w:val="single"/>
        </w:rPr>
      </w:pPr>
    </w:p>
    <w:p w14:paraId="56B6D462" w14:textId="77777777" w:rsidR="00D45173" w:rsidRPr="00D45173" w:rsidRDefault="00D45173" w:rsidP="00D45173">
      <w:pPr>
        <w:rPr>
          <w:rFonts w:ascii="Cambria" w:hAnsi="Cambria"/>
          <w:i/>
          <w:iCs/>
          <w:sz w:val="22"/>
          <w:szCs w:val="22"/>
          <w:u w:val="single"/>
        </w:rPr>
      </w:pPr>
      <w:r w:rsidRPr="00D45173">
        <w:rPr>
          <w:rFonts w:ascii="Cambria" w:hAnsi="Cambria"/>
          <w:i/>
          <w:iCs/>
          <w:sz w:val="22"/>
          <w:szCs w:val="22"/>
          <w:u w:val="single"/>
        </w:rPr>
        <w:t>Critères de réussite :</w:t>
      </w:r>
    </w:p>
    <w:p w14:paraId="0ECBF36B" w14:textId="77777777" w:rsidR="004D788F" w:rsidRDefault="00D45173" w:rsidP="004D788F">
      <w:pPr>
        <w:pStyle w:val="Paragraphedeliste"/>
        <w:numPr>
          <w:ilvl w:val="0"/>
          <w:numId w:val="2"/>
        </w:numPr>
        <w:ind w:left="426"/>
        <w:rPr>
          <w:rFonts w:ascii="Cambria" w:hAnsi="Cambria"/>
          <w:i/>
          <w:iCs/>
          <w:sz w:val="22"/>
          <w:szCs w:val="22"/>
        </w:rPr>
      </w:pPr>
      <w:r w:rsidRPr="004D788F">
        <w:rPr>
          <w:rFonts w:ascii="Cambria" w:hAnsi="Cambria"/>
          <w:i/>
          <w:iCs/>
          <w:sz w:val="22"/>
          <w:szCs w:val="22"/>
        </w:rPr>
        <w:t xml:space="preserve">J’ai </w:t>
      </w:r>
      <w:r w:rsidR="005361D0" w:rsidRPr="004D788F">
        <w:rPr>
          <w:rFonts w:ascii="Cambria" w:hAnsi="Cambria"/>
          <w:i/>
          <w:iCs/>
          <w:sz w:val="22"/>
          <w:szCs w:val="22"/>
        </w:rPr>
        <w:t>comparé la radiographie de Mme J à une radiographie témoin</w:t>
      </w:r>
      <w:r w:rsidR="00F83FFE" w:rsidRPr="004D788F">
        <w:rPr>
          <w:rFonts w:ascii="Cambria" w:hAnsi="Cambria"/>
          <w:i/>
          <w:iCs/>
          <w:sz w:val="22"/>
          <w:szCs w:val="22"/>
        </w:rPr>
        <w:t xml:space="preserve"> pour identifier une éventuelle infertilité</w:t>
      </w:r>
    </w:p>
    <w:p w14:paraId="035E708B" w14:textId="723B6D58" w:rsidR="00D45173" w:rsidRDefault="00F213C2" w:rsidP="004D788F">
      <w:pPr>
        <w:pStyle w:val="Paragraphedeliste"/>
        <w:numPr>
          <w:ilvl w:val="0"/>
          <w:numId w:val="2"/>
        </w:numPr>
        <w:ind w:left="426"/>
        <w:rPr>
          <w:rFonts w:ascii="Cambria" w:hAnsi="Cambria"/>
          <w:i/>
          <w:iCs/>
          <w:sz w:val="22"/>
          <w:szCs w:val="22"/>
        </w:rPr>
      </w:pPr>
      <w:r w:rsidRPr="004D788F">
        <w:rPr>
          <w:rFonts w:ascii="Cambria" w:hAnsi="Cambria"/>
          <w:i/>
          <w:iCs/>
          <w:sz w:val="22"/>
          <w:szCs w:val="22"/>
        </w:rPr>
        <w:t>J’ai mesuré la taille d’un follicule de M</w:t>
      </w:r>
      <w:r w:rsidR="00147FD2">
        <w:rPr>
          <w:rFonts w:ascii="Cambria" w:hAnsi="Cambria"/>
          <w:i/>
          <w:iCs/>
          <w:sz w:val="22"/>
          <w:szCs w:val="22"/>
        </w:rPr>
        <w:t xml:space="preserve">me </w:t>
      </w:r>
      <w:r w:rsidRPr="004D788F">
        <w:rPr>
          <w:rFonts w:ascii="Cambria" w:hAnsi="Cambria"/>
          <w:i/>
          <w:iCs/>
          <w:sz w:val="22"/>
          <w:szCs w:val="22"/>
        </w:rPr>
        <w:t>J pour vérifier sa capacité à ovuler</w:t>
      </w:r>
    </w:p>
    <w:p w14:paraId="70C58FC6" w14:textId="77777777" w:rsidR="00BB19AF" w:rsidRPr="00BB19AF" w:rsidRDefault="00BB19AF" w:rsidP="00BB19AF">
      <w:pPr>
        <w:pStyle w:val="Paragraphedeliste"/>
        <w:rPr>
          <w:rFonts w:ascii="Cambria" w:hAnsi="Cambria"/>
          <w:b/>
          <w:color w:val="000000" w:themeColor="text1"/>
          <w:sz w:val="28"/>
          <w:szCs w:val="28"/>
          <w:u w:val="single"/>
        </w:rPr>
      </w:pPr>
      <w:r w:rsidRPr="00BB19AF">
        <w:rPr>
          <w:rFonts w:ascii="Cambria" w:hAnsi="Cambria"/>
          <w:b/>
          <w:color w:val="000000" w:themeColor="text1"/>
          <w:sz w:val="28"/>
          <w:szCs w:val="28"/>
          <w:u w:val="single"/>
        </w:rPr>
        <w:lastRenderedPageBreak/>
        <w:t>Activité – Infertilité et Procréation Médicalement Assistée (AMP)</w:t>
      </w:r>
    </w:p>
    <w:p w14:paraId="01A62DA1" w14:textId="77777777" w:rsidR="00BB19AF" w:rsidRPr="00BB19AF" w:rsidRDefault="00BB19AF" w:rsidP="00BB19AF">
      <w:pPr>
        <w:ind w:left="360"/>
        <w:rPr>
          <w:rFonts w:ascii="Cambria" w:hAnsi="Cambria"/>
        </w:rPr>
      </w:pPr>
    </w:p>
    <w:p w14:paraId="5F31179C" w14:textId="76D680EE" w:rsidR="00BB19AF" w:rsidRPr="00BB19AF" w:rsidRDefault="00BB19AF" w:rsidP="00BB19AF">
      <w:pPr>
        <w:pBdr>
          <w:top w:val="single" w:sz="4" w:space="1" w:color="auto"/>
          <w:left w:val="single" w:sz="4" w:space="4" w:color="auto"/>
          <w:bottom w:val="single" w:sz="4" w:space="1" w:color="auto"/>
          <w:right w:val="single" w:sz="4" w:space="4" w:color="auto"/>
        </w:pBdr>
        <w:ind w:left="360"/>
        <w:jc w:val="center"/>
        <w:rPr>
          <w:rFonts w:ascii="Cambria" w:hAnsi="Cambria"/>
          <w:b/>
          <w:bCs/>
        </w:rPr>
      </w:pPr>
      <w:r w:rsidRPr="00BB19AF">
        <w:rPr>
          <w:rFonts w:ascii="Cambria" w:hAnsi="Cambria"/>
          <w:b/>
          <w:bCs/>
        </w:rPr>
        <w:t xml:space="preserve">Ressources documentaires </w:t>
      </w:r>
      <w:r>
        <w:rPr>
          <w:rFonts w:ascii="Cambria" w:hAnsi="Cambria"/>
          <w:b/>
          <w:bCs/>
        </w:rPr>
        <w:t>sur les méthodes de AMP</w:t>
      </w:r>
    </w:p>
    <w:p w14:paraId="7F7E2532" w14:textId="77777777" w:rsidR="00BB19AF" w:rsidRPr="00BB19AF" w:rsidRDefault="00BB19AF" w:rsidP="00BB19AF">
      <w:pPr>
        <w:ind w:left="360"/>
        <w:rPr>
          <w:b/>
          <w:bCs/>
          <w:u w:val="single"/>
        </w:rPr>
      </w:pPr>
    </w:p>
    <w:p w14:paraId="2565F97C" w14:textId="51C701F3" w:rsidR="00BB19AF" w:rsidRPr="00BB19AF" w:rsidRDefault="00BB19AF" w:rsidP="00BB19AF">
      <w:pPr>
        <w:ind w:left="360"/>
        <w:jc w:val="center"/>
        <w:rPr>
          <w:b/>
          <w:bCs/>
          <w:u w:val="single"/>
        </w:rPr>
      </w:pPr>
      <w:r w:rsidRPr="00BB19AF">
        <w:rPr>
          <w:b/>
          <w:bCs/>
          <w:u w:val="single"/>
        </w:rPr>
        <w:t xml:space="preserve">Technique 1 – La stimulation de l’ovulation (source : </w:t>
      </w:r>
      <w:hyperlink r:id="rId12" w:history="1">
        <w:r w:rsidRPr="00BB19AF">
          <w:rPr>
            <w:rStyle w:val="Lienhypertexte"/>
            <w:b/>
            <w:bCs/>
          </w:rPr>
          <w:t>http://pma-avignon.fr/</w:t>
        </w:r>
      </w:hyperlink>
      <w:r w:rsidRPr="00BB19AF">
        <w:rPr>
          <w:b/>
          <w:bCs/>
          <w:u w:val="single"/>
        </w:rPr>
        <w:t xml:space="preserve">) </w:t>
      </w:r>
    </w:p>
    <w:p w14:paraId="5420E070" w14:textId="281A8DC6" w:rsidR="00BB19AF" w:rsidRPr="00BB19AF" w:rsidRDefault="00BB19AF" w:rsidP="00BB19AF">
      <w:pPr>
        <w:ind w:left="360"/>
        <w:rPr>
          <w:b/>
          <w:bCs/>
          <w:u w:val="single"/>
        </w:rPr>
      </w:pPr>
      <w:r>
        <w:rPr>
          <w:noProof/>
        </w:rPr>
        <mc:AlternateContent>
          <mc:Choice Requires="wps">
            <w:drawing>
              <wp:anchor distT="0" distB="0" distL="114300" distR="114300" simplePos="0" relativeHeight="251663360" behindDoc="0" locked="0" layoutInCell="1" allowOverlap="1" wp14:anchorId="3A8609A7" wp14:editId="10B35504">
                <wp:simplePos x="0" y="0"/>
                <wp:positionH relativeFrom="column">
                  <wp:posOffset>558376</wp:posOffset>
                </wp:positionH>
                <wp:positionV relativeFrom="paragraph">
                  <wp:posOffset>5080</wp:posOffset>
                </wp:positionV>
                <wp:extent cx="2040467" cy="381000"/>
                <wp:effectExtent l="0" t="0" r="17145" b="19050"/>
                <wp:wrapNone/>
                <wp:docPr id="6" name="Rectangle 6"/>
                <wp:cNvGraphicFramePr/>
                <a:graphic xmlns:a="http://schemas.openxmlformats.org/drawingml/2006/main">
                  <a:graphicData uri="http://schemas.microsoft.com/office/word/2010/wordprocessingShape">
                    <wps:wsp>
                      <wps:cNvSpPr/>
                      <wps:spPr>
                        <a:xfrm>
                          <a:off x="0" y="0"/>
                          <a:ext cx="2040467"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30DBE" id="Rectangle 6" o:spid="_x0000_s1026" style="position:absolute;margin-left:43.95pt;margin-top:.4pt;width:160.6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" fillcolor="white [3212]" strokecolor="white [3212]" strokeweight="1pt"/>
            </w:pict>
          </mc:Fallback>
        </mc:AlternateContent>
      </w:r>
      <w:r>
        <w:rPr>
          <w:noProof/>
        </w:rPr>
        <w:drawing>
          <wp:inline distT="0" distB="0" distL="0" distR="0" wp14:anchorId="37A86B05" wp14:editId="531E5DFB">
            <wp:extent cx="6645275" cy="3301874"/>
            <wp:effectExtent l="0" t="0" r="317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t="8326" b="6212"/>
                    <a:stretch/>
                  </pic:blipFill>
                  <pic:spPr bwMode="auto">
                    <a:xfrm>
                      <a:off x="0" y="0"/>
                      <a:ext cx="6645910" cy="3302190"/>
                    </a:xfrm>
                    <a:prstGeom prst="rect">
                      <a:avLst/>
                    </a:prstGeom>
                    <a:noFill/>
                    <a:ln>
                      <a:noFill/>
                    </a:ln>
                    <a:extLst>
                      <a:ext uri="{53640926-AAD7-44D8-BBD7-CCE9431645EC}">
                        <a14:shadowObscured xmlns:a14="http://schemas.microsoft.com/office/drawing/2010/main"/>
                      </a:ext>
                    </a:extLst>
                  </pic:spPr>
                </pic:pic>
              </a:graphicData>
            </a:graphic>
          </wp:inline>
        </w:drawing>
      </w:r>
    </w:p>
    <w:p w14:paraId="0C4F1317" w14:textId="77777777" w:rsidR="00BB19AF" w:rsidRPr="00BB19AF" w:rsidRDefault="00BB19AF" w:rsidP="00BB19AF">
      <w:pPr>
        <w:ind w:left="360"/>
        <w:rPr>
          <w:b/>
          <w:bCs/>
          <w:u w:val="single"/>
        </w:rPr>
      </w:pPr>
    </w:p>
    <w:p w14:paraId="509C0A22" w14:textId="77777777" w:rsidR="00BB19AF" w:rsidRPr="00BB19AF" w:rsidRDefault="00BB19AF" w:rsidP="00BB19AF">
      <w:pPr>
        <w:ind w:left="360"/>
        <w:jc w:val="center"/>
        <w:rPr>
          <w:b/>
          <w:bCs/>
          <w:u w:val="single"/>
        </w:rPr>
      </w:pPr>
      <w:r w:rsidRPr="00BB19AF">
        <w:rPr>
          <w:b/>
          <w:bCs/>
          <w:u w:val="single"/>
        </w:rPr>
        <w:t xml:space="preserve">Technique 2 – L’insémination artificielle (source : </w:t>
      </w:r>
      <w:hyperlink r:id="rId14" w:history="1">
        <w:r w:rsidRPr="00BB19AF">
          <w:rPr>
            <w:rStyle w:val="Lienhypertexte"/>
            <w:b/>
            <w:bCs/>
          </w:rPr>
          <w:t>http://cpma-ulg.be/</w:t>
        </w:r>
      </w:hyperlink>
      <w:r w:rsidRPr="00BB19AF">
        <w:rPr>
          <w:b/>
          <w:bCs/>
          <w:u w:val="single"/>
        </w:rPr>
        <w:t>)</w:t>
      </w:r>
    </w:p>
    <w:p w14:paraId="0D3D9DB6" w14:textId="77777777" w:rsidR="00BB19AF" w:rsidRPr="00BB19AF" w:rsidRDefault="00BB19AF" w:rsidP="00BB19AF">
      <w:pPr>
        <w:ind w:left="-284"/>
        <w:rPr>
          <w:b/>
          <w:bCs/>
          <w:u w:val="single"/>
        </w:rPr>
      </w:pPr>
      <w:r>
        <w:rPr>
          <w:noProof/>
        </w:rPr>
        <w:drawing>
          <wp:inline distT="0" distB="0" distL="0" distR="0" wp14:anchorId="4F0844BE" wp14:editId="17044AE9">
            <wp:extent cx="6945921" cy="3307233"/>
            <wp:effectExtent l="0" t="0" r="762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l="3689" r="5998" b="9847"/>
                    <a:stretch/>
                  </pic:blipFill>
                  <pic:spPr bwMode="auto">
                    <a:xfrm>
                      <a:off x="0" y="0"/>
                      <a:ext cx="6978503" cy="3322747"/>
                    </a:xfrm>
                    <a:prstGeom prst="rect">
                      <a:avLst/>
                    </a:prstGeom>
                    <a:noFill/>
                    <a:ln>
                      <a:noFill/>
                    </a:ln>
                    <a:extLst>
                      <a:ext uri="{53640926-AAD7-44D8-BBD7-CCE9431645EC}">
                        <a14:shadowObscured xmlns:a14="http://schemas.microsoft.com/office/drawing/2010/main"/>
                      </a:ext>
                    </a:extLst>
                  </pic:spPr>
                </pic:pic>
              </a:graphicData>
            </a:graphic>
          </wp:inline>
        </w:drawing>
      </w:r>
    </w:p>
    <w:p w14:paraId="0FD7FD0D" w14:textId="77777777" w:rsidR="00BB19AF" w:rsidRPr="00BB19AF" w:rsidRDefault="00BB19AF" w:rsidP="00BB19AF">
      <w:pPr>
        <w:ind w:left="360"/>
        <w:rPr>
          <w:b/>
          <w:bCs/>
          <w:u w:val="single"/>
        </w:rPr>
      </w:pPr>
    </w:p>
    <w:p w14:paraId="6C139C75" w14:textId="77777777" w:rsidR="00BB19AF" w:rsidRPr="00BB19AF" w:rsidRDefault="00BB19AF" w:rsidP="00BB19AF">
      <w:pPr>
        <w:ind w:left="360"/>
        <w:rPr>
          <w:b/>
          <w:bCs/>
          <w:u w:val="single"/>
        </w:rPr>
      </w:pPr>
    </w:p>
    <w:p w14:paraId="4766324F" w14:textId="77777777" w:rsidR="00BB19AF" w:rsidRPr="00BB19AF" w:rsidRDefault="00BB19AF" w:rsidP="00BB19AF">
      <w:pPr>
        <w:ind w:left="360"/>
        <w:rPr>
          <w:b/>
          <w:bCs/>
          <w:u w:val="single"/>
        </w:rPr>
      </w:pPr>
    </w:p>
    <w:p w14:paraId="36A4D9A4" w14:textId="77777777" w:rsidR="00BB19AF" w:rsidRPr="00BB19AF" w:rsidRDefault="00BB19AF" w:rsidP="00BB19AF">
      <w:pPr>
        <w:ind w:left="360"/>
        <w:rPr>
          <w:b/>
          <w:bCs/>
          <w:u w:val="single"/>
        </w:rPr>
      </w:pPr>
    </w:p>
    <w:p w14:paraId="6D3E335B" w14:textId="77777777" w:rsidR="00BB19AF" w:rsidRPr="00BB19AF" w:rsidRDefault="00BB19AF" w:rsidP="00BB19AF">
      <w:pPr>
        <w:ind w:left="360"/>
        <w:rPr>
          <w:b/>
          <w:bCs/>
          <w:u w:val="single"/>
        </w:rPr>
      </w:pPr>
    </w:p>
    <w:p w14:paraId="06450E8B" w14:textId="77777777" w:rsidR="00BB19AF" w:rsidRPr="00BB19AF" w:rsidRDefault="00BB19AF" w:rsidP="00BB19AF">
      <w:pPr>
        <w:ind w:left="360"/>
        <w:rPr>
          <w:b/>
          <w:bCs/>
          <w:u w:val="single"/>
        </w:rPr>
      </w:pPr>
    </w:p>
    <w:p w14:paraId="224B8DF0" w14:textId="77777777" w:rsidR="00BB19AF" w:rsidRPr="00BB19AF" w:rsidRDefault="00BB19AF" w:rsidP="00BB19AF">
      <w:pPr>
        <w:ind w:left="360"/>
        <w:rPr>
          <w:b/>
          <w:bCs/>
          <w:u w:val="single"/>
        </w:rPr>
      </w:pPr>
    </w:p>
    <w:p w14:paraId="479106CE" w14:textId="038971D6" w:rsidR="00BB19AF" w:rsidRDefault="00BB19AF" w:rsidP="00BB19AF">
      <w:pPr>
        <w:ind w:left="360"/>
        <w:rPr>
          <w:b/>
          <w:bCs/>
          <w:u w:val="single"/>
        </w:rPr>
      </w:pPr>
    </w:p>
    <w:p w14:paraId="4AE0C208" w14:textId="77777777" w:rsidR="00BB19AF" w:rsidRDefault="00BB19AF" w:rsidP="00BB19AF">
      <w:pPr>
        <w:ind w:left="360"/>
        <w:rPr>
          <w:b/>
          <w:bCs/>
          <w:u w:val="single"/>
        </w:rPr>
      </w:pPr>
    </w:p>
    <w:p w14:paraId="3822228C" w14:textId="77777777" w:rsidR="00BB19AF" w:rsidRPr="00BB19AF" w:rsidRDefault="00BB19AF" w:rsidP="00BB19AF">
      <w:pPr>
        <w:ind w:left="360"/>
        <w:jc w:val="center"/>
        <w:rPr>
          <w:b/>
          <w:bCs/>
          <w:u w:val="single"/>
        </w:rPr>
      </w:pPr>
      <w:r w:rsidRPr="00BB19AF">
        <w:rPr>
          <w:b/>
          <w:bCs/>
          <w:u w:val="single"/>
        </w:rPr>
        <w:lastRenderedPageBreak/>
        <w:t>Technique 3 – La FIVETE, fécondation-in-vitro-et-transplantation d’embryon (source : manuel Le Livre Scolaire)</w:t>
      </w:r>
    </w:p>
    <w:p w14:paraId="10942483" w14:textId="77777777" w:rsidR="00BB19AF" w:rsidRPr="00BB19AF" w:rsidRDefault="00BB19AF" w:rsidP="00BB19AF">
      <w:pPr>
        <w:ind w:left="360"/>
        <w:rPr>
          <w:b/>
          <w:bCs/>
          <w:u w:val="single"/>
        </w:rPr>
      </w:pPr>
      <w:r>
        <w:rPr>
          <w:noProof/>
        </w:rPr>
        <w:drawing>
          <wp:inline distT="0" distB="0" distL="0" distR="0" wp14:anchorId="00614EB3" wp14:editId="3014E87E">
            <wp:extent cx="6307667" cy="531596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6246" t="16081" r="25983" b="12343"/>
                    <a:stretch/>
                  </pic:blipFill>
                  <pic:spPr bwMode="auto">
                    <a:xfrm>
                      <a:off x="0" y="0"/>
                      <a:ext cx="6322877" cy="5328788"/>
                    </a:xfrm>
                    <a:prstGeom prst="rect">
                      <a:avLst/>
                    </a:prstGeom>
                    <a:ln>
                      <a:noFill/>
                    </a:ln>
                    <a:extLst>
                      <a:ext uri="{53640926-AAD7-44D8-BBD7-CCE9431645EC}">
                        <a14:shadowObscured xmlns:a14="http://schemas.microsoft.com/office/drawing/2010/main"/>
                      </a:ext>
                    </a:extLst>
                  </pic:spPr>
                </pic:pic>
              </a:graphicData>
            </a:graphic>
          </wp:inline>
        </w:drawing>
      </w:r>
    </w:p>
    <w:p w14:paraId="1E496C4A" w14:textId="77777777" w:rsidR="00BB19AF" w:rsidRPr="00BB19AF" w:rsidRDefault="00BB19AF" w:rsidP="00BB19AF">
      <w:pPr>
        <w:ind w:left="360"/>
        <w:jc w:val="center"/>
        <w:rPr>
          <w:b/>
          <w:bCs/>
          <w:u w:val="single"/>
        </w:rPr>
      </w:pPr>
    </w:p>
    <w:p w14:paraId="01CC1D4A" w14:textId="77777777" w:rsidR="00BB19AF" w:rsidRPr="00BB19AF" w:rsidRDefault="00BB19AF" w:rsidP="00BB19AF">
      <w:pPr>
        <w:ind w:left="360"/>
        <w:jc w:val="center"/>
        <w:rPr>
          <w:b/>
          <w:bCs/>
          <w:u w:val="single"/>
        </w:rPr>
      </w:pPr>
      <w:r w:rsidRPr="00BB19AF">
        <w:rPr>
          <w:b/>
          <w:bCs/>
          <w:u w:val="single"/>
        </w:rPr>
        <w:t>Technique 4 – Comparaison de la fécondation dans le cas d’une ICSI ou d’une FIV classique</w:t>
      </w:r>
    </w:p>
    <w:p w14:paraId="0E8C6186" w14:textId="403A835E" w:rsidR="00BB19AF" w:rsidRPr="00BB19AF" w:rsidRDefault="00BB19AF" w:rsidP="00BB19AF">
      <w:pPr>
        <w:ind w:left="360"/>
        <w:rPr>
          <w:b/>
          <w:bCs/>
          <w:u w:val="single"/>
        </w:rPr>
      </w:pPr>
      <w:r>
        <w:rPr>
          <w:noProof/>
        </w:rPr>
        <mc:AlternateContent>
          <mc:Choice Requires="wps">
            <w:drawing>
              <wp:anchor distT="0" distB="0" distL="114300" distR="114300" simplePos="0" relativeHeight="251665408" behindDoc="0" locked="0" layoutInCell="1" allowOverlap="1" wp14:anchorId="6F0759BB" wp14:editId="74FE0381">
                <wp:simplePos x="0" y="0"/>
                <wp:positionH relativeFrom="column">
                  <wp:posOffset>4599305</wp:posOffset>
                </wp:positionH>
                <wp:positionV relativeFrom="paragraph">
                  <wp:posOffset>2409190</wp:posOffset>
                </wp:positionV>
                <wp:extent cx="549910" cy="464820"/>
                <wp:effectExtent l="19050" t="0" r="21590" b="30480"/>
                <wp:wrapNone/>
                <wp:docPr id="9" name="Flèche : bas 9"/>
                <wp:cNvGraphicFramePr/>
                <a:graphic xmlns:a="http://schemas.openxmlformats.org/drawingml/2006/main">
                  <a:graphicData uri="http://schemas.microsoft.com/office/word/2010/wordprocessingShape">
                    <wps:wsp>
                      <wps:cNvSpPr/>
                      <wps:spPr>
                        <a:xfrm>
                          <a:off x="0" y="0"/>
                          <a:ext cx="549910" cy="4648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6D6E9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9" o:spid="_x0000_s1026" type="#_x0000_t67" style="position:absolute;margin-left:362.15pt;margin-top:189.7pt;width:43.3pt;height:36.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" adj="10800" fillcolor="black [3200]" strokecolor="black [1600]" strokeweight="1pt"/>
            </w:pict>
          </mc:Fallback>
        </mc:AlternateContent>
      </w:r>
      <w:r>
        <w:rPr>
          <w:noProof/>
        </w:rPr>
        <mc:AlternateContent>
          <mc:Choice Requires="wps">
            <w:drawing>
              <wp:anchor distT="0" distB="0" distL="114300" distR="114300" simplePos="0" relativeHeight="251664384" behindDoc="0" locked="0" layoutInCell="1" allowOverlap="1" wp14:anchorId="49F6BE9D" wp14:editId="50B166A0">
                <wp:simplePos x="0" y="0"/>
                <wp:positionH relativeFrom="column">
                  <wp:posOffset>1670050</wp:posOffset>
                </wp:positionH>
                <wp:positionV relativeFrom="paragraph">
                  <wp:posOffset>2385060</wp:posOffset>
                </wp:positionV>
                <wp:extent cx="549910" cy="448733"/>
                <wp:effectExtent l="19050" t="0" r="21590" b="46990"/>
                <wp:wrapNone/>
                <wp:docPr id="16" name="Flèche : bas 16"/>
                <wp:cNvGraphicFramePr/>
                <a:graphic xmlns:a="http://schemas.openxmlformats.org/drawingml/2006/main">
                  <a:graphicData uri="http://schemas.microsoft.com/office/word/2010/wordprocessingShape">
                    <wps:wsp>
                      <wps:cNvSpPr/>
                      <wps:spPr>
                        <a:xfrm>
                          <a:off x="0" y="0"/>
                          <a:ext cx="549910" cy="448733"/>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C905E2" id="Flèche : bas 16" o:spid="_x0000_s1026" type="#_x0000_t67" style="position:absolute;margin-left:131.5pt;margin-top:187.8pt;width:43.3pt;height:35.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" adj="10800" fillcolor="black [3200]" strokecolor="black [1600]" strokeweight="1pt"/>
            </w:pict>
          </mc:Fallback>
        </mc:AlternateContent>
      </w:r>
      <w:r>
        <w:rPr>
          <w:noProof/>
        </w:rPr>
        <w:drawing>
          <wp:inline distT="0" distB="0" distL="0" distR="0" wp14:anchorId="5A47EC55" wp14:editId="14426BD2">
            <wp:extent cx="6645910" cy="2478616"/>
            <wp:effectExtent l="0" t="0" r="2540" b="0"/>
            <wp:docPr id="18" name="Image 18" descr="Comparaison entre la FIV conventionnelle et l&amp;#39;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araison entre la FIV conventionnelle et l&amp;#39;ICSI"/>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2285"/>
                    <a:stretch/>
                  </pic:blipFill>
                  <pic:spPr bwMode="auto">
                    <a:xfrm>
                      <a:off x="0" y="0"/>
                      <a:ext cx="6645910" cy="2478616"/>
                    </a:xfrm>
                    <a:prstGeom prst="rect">
                      <a:avLst/>
                    </a:prstGeom>
                    <a:noFill/>
                    <a:ln>
                      <a:noFill/>
                    </a:ln>
                    <a:extLst>
                      <a:ext uri="{53640926-AAD7-44D8-BBD7-CCE9431645EC}">
                        <a14:shadowObscured xmlns:a14="http://schemas.microsoft.com/office/drawing/2010/main"/>
                      </a:ext>
                    </a:extLst>
                  </pic:spPr>
                </pic:pic>
              </a:graphicData>
            </a:graphic>
          </wp:inline>
        </w:drawing>
      </w:r>
    </w:p>
    <w:p w14:paraId="4D5E9B4A" w14:textId="1FCE8B69" w:rsidR="00BB19AF" w:rsidRPr="00BB19AF" w:rsidRDefault="00BB19AF" w:rsidP="00BB19AF">
      <w:r>
        <w:rPr>
          <w:noProof/>
        </w:rPr>
        <mc:AlternateContent>
          <mc:Choice Requires="wps">
            <w:drawing>
              <wp:anchor distT="0" distB="0" distL="114300" distR="114300" simplePos="0" relativeHeight="251666432" behindDoc="0" locked="0" layoutInCell="1" allowOverlap="1" wp14:anchorId="0C6ECC78" wp14:editId="53BF5CB1">
                <wp:simplePos x="0" y="0"/>
                <wp:positionH relativeFrom="column">
                  <wp:posOffset>635000</wp:posOffset>
                </wp:positionH>
                <wp:positionV relativeFrom="paragraph">
                  <wp:posOffset>361103</wp:posOffset>
                </wp:positionV>
                <wp:extent cx="2599055" cy="787400"/>
                <wp:effectExtent l="0" t="0" r="10795" b="12700"/>
                <wp:wrapNone/>
                <wp:docPr id="10" name="Zone de texte 10"/>
                <wp:cNvGraphicFramePr/>
                <a:graphic xmlns:a="http://schemas.openxmlformats.org/drawingml/2006/main">
                  <a:graphicData uri="http://schemas.microsoft.com/office/word/2010/wordprocessingShape">
                    <wps:wsp>
                      <wps:cNvSpPr txBox="1"/>
                      <wps:spPr>
                        <a:xfrm>
                          <a:off x="0" y="0"/>
                          <a:ext cx="2599055" cy="787400"/>
                        </a:xfrm>
                        <a:prstGeom prst="rect">
                          <a:avLst/>
                        </a:prstGeom>
                        <a:solidFill>
                          <a:schemeClr val="lt1"/>
                        </a:solidFill>
                        <a:ln w="6350">
                          <a:solidFill>
                            <a:prstClr val="black"/>
                          </a:solidFill>
                        </a:ln>
                      </wps:spPr>
                      <wps:txbx>
                        <w:txbxContent>
                          <w:p w14:paraId="02512ED4" w14:textId="77777777" w:rsidR="00BB19AF" w:rsidRDefault="00BB19AF" w:rsidP="00BB19AF">
                            <w:pPr>
                              <w:jc w:val="center"/>
                            </w:pPr>
                            <w:r>
                              <w:t>Injection forcée du spermatozoïde à l’aide d’une micropipette dans le cytoplasme de l’ovocyte (sous microscope)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CC78" id="_x0000_t202" coordsize="21600,21600" o:spt="202" path="m,l,21600r21600,l21600,xe">
                <v:stroke joinstyle="miter"/>
                <v:path gradientshapeok="t" o:connecttype="rect"/>
              </v:shapetype>
              <v:shape id="Zone de texte 10" o:spid="_x0000_s1027" type="#_x0000_t202" style="position:absolute;margin-left:50pt;margin-top:28.45pt;width:204.65pt;height: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" fillcolor="white [3201]" strokeweight=".5pt">
                <v:textbox>
                  <w:txbxContent>
                    <w:p w14:paraId="02512ED4" w14:textId="77777777" w:rsidR="00BB19AF" w:rsidRDefault="00BB19AF" w:rsidP="00BB19AF">
                      <w:pPr>
                        <w:jc w:val="center"/>
                      </w:pPr>
                      <w:r>
                        <w:t>Injection forcée du spermatozoïde à l’aide d’une micropipette dans le cytoplasme de l’ovocyte (sous microscope)</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D27FDD9" wp14:editId="52D0547B">
                <wp:simplePos x="0" y="0"/>
                <wp:positionH relativeFrom="column">
                  <wp:posOffset>3623733</wp:posOffset>
                </wp:positionH>
                <wp:positionV relativeFrom="paragraph">
                  <wp:posOffset>378037</wp:posOffset>
                </wp:positionV>
                <wp:extent cx="2743200" cy="838200"/>
                <wp:effectExtent l="0" t="0" r="19050" b="19050"/>
                <wp:wrapNone/>
                <wp:docPr id="11" name="Zone de texte 11"/>
                <wp:cNvGraphicFramePr/>
                <a:graphic xmlns:a="http://schemas.openxmlformats.org/drawingml/2006/main">
                  <a:graphicData uri="http://schemas.microsoft.com/office/word/2010/wordprocessingShape">
                    <wps:wsp>
                      <wps:cNvSpPr txBox="1"/>
                      <wps:spPr>
                        <a:xfrm>
                          <a:off x="0" y="0"/>
                          <a:ext cx="2743200" cy="838200"/>
                        </a:xfrm>
                        <a:prstGeom prst="rect">
                          <a:avLst/>
                        </a:prstGeom>
                        <a:solidFill>
                          <a:schemeClr val="lt1"/>
                        </a:solidFill>
                        <a:ln w="6350">
                          <a:solidFill>
                            <a:prstClr val="black"/>
                          </a:solidFill>
                        </a:ln>
                      </wps:spPr>
                      <wps:txbx>
                        <w:txbxContent>
                          <w:p w14:paraId="27C9C32C" w14:textId="77777777" w:rsidR="00BB19AF" w:rsidRDefault="00BB19AF" w:rsidP="00BB19AF">
                            <w:pPr>
                              <w:jc w:val="center"/>
                            </w:pPr>
                            <w:r>
                              <w:t>Mise en contact des spermatozoïdes et des ovocytes dans une boîte de pétri, attraction chimique des gamètes et fécondation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7FDD9" id="Zone de texte 11" o:spid="_x0000_s1028" type="#_x0000_t202" style="position:absolute;margin-left:285.35pt;margin-top:29.75pt;width:3in;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" fillcolor="white [3201]" strokeweight=".5pt">
                <v:textbox>
                  <w:txbxContent>
                    <w:p w14:paraId="27C9C32C" w14:textId="77777777" w:rsidR="00BB19AF" w:rsidRDefault="00BB19AF" w:rsidP="00BB19AF">
                      <w:pPr>
                        <w:jc w:val="center"/>
                      </w:pPr>
                      <w:r>
                        <w:t>Mise en contact des spermatozoïdes et des ovocytes dans une boîte de pétri, attraction chimique des gamètes et fécondation</w:t>
                      </w:r>
                    </w:p>
                  </w:txbxContent>
                </v:textbox>
              </v:shape>
            </w:pict>
          </mc:Fallback>
        </mc:AlternateContent>
      </w:r>
    </w:p>
    <w:sectPr w:rsidR="00BB19AF" w:rsidRPr="00BB19AF" w:rsidSect="008442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ekton Pro">
    <w:altName w:val="Calibri"/>
    <w:panose1 w:val="00000000000000000000"/>
    <w:charset w:val="00"/>
    <w:family w:val="swiss"/>
    <w:notTrueType/>
    <w:pitch w:val="variable"/>
    <w:sig w:usb0="00000007" w:usb1="00000001" w:usb2="00000000" w:usb3="00000000" w:csb0="00000093" w:csb1="00000000"/>
  </w:font>
  <w:font w:name="Adobe Devanagari">
    <w:altName w:val="Nirmala UI"/>
    <w:panose1 w:val="00000000000000000000"/>
    <w:charset w:val="00"/>
    <w:family w:val="roman"/>
    <w:notTrueType/>
    <w:pitch w:val="variable"/>
    <w:sig w:usb0="A00080E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15C"/>
    <w:multiLevelType w:val="hybridMultilevel"/>
    <w:tmpl w:val="40F0B14E"/>
    <w:lvl w:ilvl="0" w:tplc="E21CFF88">
      <w:start w:val="1"/>
      <w:numFmt w:val="bullet"/>
      <w:lvlText w:val="◻"/>
      <w:lvlJc w:val="left"/>
      <w:pPr>
        <w:ind w:left="720" w:hanging="360"/>
      </w:pPr>
      <w:rPr>
        <w:rFonts w:ascii="Cambria" w:hAnsi="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EA73DC"/>
    <w:multiLevelType w:val="hybridMultilevel"/>
    <w:tmpl w:val="36385C42"/>
    <w:lvl w:ilvl="0" w:tplc="AF943B1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6A2B07"/>
    <w:multiLevelType w:val="hybridMultilevel"/>
    <w:tmpl w:val="CD8636CC"/>
    <w:lvl w:ilvl="0" w:tplc="E21CFF88">
      <w:start w:val="1"/>
      <w:numFmt w:val="bullet"/>
      <w:lvlText w:val="◻"/>
      <w:lvlJc w:val="left"/>
      <w:pPr>
        <w:ind w:left="720" w:hanging="360"/>
      </w:pPr>
      <w:rPr>
        <w:rFonts w:ascii="Cambria" w:hAnsi="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827C60"/>
    <w:multiLevelType w:val="hybridMultilevel"/>
    <w:tmpl w:val="771E55EA"/>
    <w:lvl w:ilvl="0" w:tplc="FA16A9D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56B67C5"/>
    <w:multiLevelType w:val="hybridMultilevel"/>
    <w:tmpl w:val="58EA731A"/>
    <w:lvl w:ilvl="0" w:tplc="FA16A9D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BB117AA"/>
    <w:multiLevelType w:val="hybridMultilevel"/>
    <w:tmpl w:val="F9F84ABA"/>
    <w:lvl w:ilvl="0" w:tplc="0DEA339A">
      <w:start w:val="2"/>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3344249">
    <w:abstractNumId w:val="5"/>
  </w:num>
  <w:num w:numId="2" w16cid:durableId="2073769065">
    <w:abstractNumId w:val="1"/>
  </w:num>
  <w:num w:numId="3" w16cid:durableId="1175879666">
    <w:abstractNumId w:val="4"/>
  </w:num>
  <w:num w:numId="4" w16cid:durableId="1831672289">
    <w:abstractNumId w:val="3"/>
  </w:num>
  <w:num w:numId="5" w16cid:durableId="717122809">
    <w:abstractNumId w:val="0"/>
  </w:num>
  <w:num w:numId="6" w16cid:durableId="789276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64"/>
    <w:rsid w:val="00066726"/>
    <w:rsid w:val="000F517B"/>
    <w:rsid w:val="000F6206"/>
    <w:rsid w:val="00147FD2"/>
    <w:rsid w:val="001870FC"/>
    <w:rsid w:val="002074C4"/>
    <w:rsid w:val="00253FF0"/>
    <w:rsid w:val="00273FD4"/>
    <w:rsid w:val="00356F61"/>
    <w:rsid w:val="004D788F"/>
    <w:rsid w:val="005361D0"/>
    <w:rsid w:val="005E4475"/>
    <w:rsid w:val="00664154"/>
    <w:rsid w:val="00682E54"/>
    <w:rsid w:val="0080327A"/>
    <w:rsid w:val="00844264"/>
    <w:rsid w:val="00907EB5"/>
    <w:rsid w:val="009D7C8E"/>
    <w:rsid w:val="00A2009D"/>
    <w:rsid w:val="00A71A65"/>
    <w:rsid w:val="00AF3814"/>
    <w:rsid w:val="00B373D4"/>
    <w:rsid w:val="00BB19AF"/>
    <w:rsid w:val="00BC615C"/>
    <w:rsid w:val="00BD1C71"/>
    <w:rsid w:val="00BE7512"/>
    <w:rsid w:val="00C06995"/>
    <w:rsid w:val="00C16742"/>
    <w:rsid w:val="00C16E17"/>
    <w:rsid w:val="00C44B12"/>
    <w:rsid w:val="00CD06EE"/>
    <w:rsid w:val="00D06474"/>
    <w:rsid w:val="00D11C58"/>
    <w:rsid w:val="00D21986"/>
    <w:rsid w:val="00D245C4"/>
    <w:rsid w:val="00D45173"/>
    <w:rsid w:val="00D51345"/>
    <w:rsid w:val="00D96007"/>
    <w:rsid w:val="00F213C2"/>
    <w:rsid w:val="00F83FF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0D7F"/>
  <w15:chartTrackingRefBased/>
  <w15:docId w15:val="{2EBB71FB-30FF-4C82-A28A-4DC08452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26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74C4"/>
    <w:pPr>
      <w:ind w:left="720"/>
      <w:contextualSpacing/>
    </w:pPr>
  </w:style>
  <w:style w:type="table" w:styleId="Grilledutableau">
    <w:name w:val="Table Grid"/>
    <w:basedOn w:val="TableauNormal"/>
    <w:uiPriority w:val="39"/>
    <w:rsid w:val="00066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1986"/>
    <w:rPr>
      <w:color w:val="0563C1" w:themeColor="hyperlink"/>
      <w:u w:val="single"/>
    </w:rPr>
  </w:style>
  <w:style w:type="character" w:styleId="Mentionnonrsolue">
    <w:name w:val="Unresolved Mention"/>
    <w:basedOn w:val="Policepardfaut"/>
    <w:uiPriority w:val="99"/>
    <w:semiHidden/>
    <w:unhideWhenUsed/>
    <w:rsid w:val="00D21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pma-avignon.fr/" TargetMode="Externa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s://www.ameli.fr/"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cpma-ulg.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1235</Words>
  <Characters>6798</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Esther</dc:creator>
  <cp:keywords/>
  <dc:description/>
  <cp:lastModifiedBy>gaelle.esther</cp:lastModifiedBy>
  <cp:revision>2</cp:revision>
  <cp:lastPrinted>2022-10-12T08:45:00Z</cp:lastPrinted>
  <dcterms:created xsi:type="dcterms:W3CDTF">2022-11-09T08:18:00Z</dcterms:created>
  <dcterms:modified xsi:type="dcterms:W3CDTF">2022-11-09T08:18:00Z</dcterms:modified>
</cp:coreProperties>
</file>