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4E" w:rsidRDefault="00DF704E" w:rsidP="00DF704E">
      <w:pPr>
        <w:jc w:val="center"/>
        <w:rPr>
          <w:rFonts w:ascii="Tahoma" w:hAnsi="Tahoma" w:cs="Tahoma"/>
          <w:b/>
          <w:i/>
          <w:sz w:val="40"/>
          <w:szCs w:val="40"/>
        </w:rPr>
      </w:pPr>
      <w:r>
        <w:rPr>
          <w:rFonts w:ascii="Tahoma" w:hAnsi="Tahoma" w:cs="Tahoma"/>
          <w:b/>
          <w:i/>
          <w:sz w:val="40"/>
          <w:szCs w:val="40"/>
        </w:rPr>
        <w:t>SPC – activité 1</w:t>
      </w:r>
    </w:p>
    <w:p w:rsidR="00DF704E" w:rsidRPr="00B75502" w:rsidRDefault="00DF704E" w:rsidP="00DF704E">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B63B41">
        <w:rPr>
          <w:rFonts w:ascii="Tahoma" w:hAnsi="Tahoma" w:cs="Tahoma"/>
          <w:b/>
          <w:i/>
          <w:sz w:val="40"/>
          <w:szCs w:val="40"/>
        </w:rPr>
        <w:t>Une expérience très attirante </w:t>
      </w:r>
      <w:r w:rsidRPr="00B75502">
        <w:rPr>
          <w:rFonts w:ascii="Tahoma" w:hAnsi="Tahoma" w:cs="Tahoma"/>
          <w:sz w:val="22"/>
          <w:szCs w:val="22"/>
        </w:rPr>
        <w:t xml:space="preserve">(activité </w:t>
      </w:r>
      <w:r w:rsidRPr="00F41BFD">
        <w:rPr>
          <w:rFonts w:ascii="Tahoma" w:hAnsi="Tahoma" w:cs="Tahoma"/>
          <w:sz w:val="22"/>
          <w:szCs w:val="22"/>
        </w:rPr>
        <w:t>préliminaire</w:t>
      </w:r>
      <w:r w:rsidRPr="00B75502">
        <w:rPr>
          <w:rFonts w:ascii="Tahoma" w:hAnsi="Tahoma" w:cs="Tahoma"/>
          <w:sz w:val="22"/>
          <w:szCs w:val="22"/>
        </w:rPr>
        <w:t>)</w:t>
      </w:r>
      <w:r>
        <w:rPr>
          <w:rFonts w:ascii="Tahoma" w:hAnsi="Tahoma" w:cs="Tahoma"/>
          <w:sz w:val="22"/>
          <w:szCs w:val="22"/>
        </w:rPr>
        <w:t xml:space="preserve">  </w:t>
      </w:r>
    </w:p>
    <w:p w:rsidR="00DF704E" w:rsidRDefault="00DF704E" w:rsidP="00DF704E">
      <w:pPr>
        <w:widowControl w:val="0"/>
        <w:autoSpaceDE w:val="0"/>
        <w:autoSpaceDN w:val="0"/>
        <w:adjustRightInd w:val="0"/>
        <w:rPr>
          <w:rFonts w:ascii="Tahoma" w:hAnsi="Tahoma" w:cs="Tahoma"/>
          <w:b/>
          <w:sz w:val="32"/>
          <w:szCs w:val="32"/>
          <w:u w:val="single"/>
        </w:rPr>
      </w:pPr>
    </w:p>
    <w:p w:rsidR="00DF704E" w:rsidRPr="00544453" w:rsidRDefault="00DF704E" w:rsidP="00DF704E">
      <w:pPr>
        <w:widowControl w:val="0"/>
        <w:autoSpaceDE w:val="0"/>
        <w:autoSpaceDN w:val="0"/>
        <w:adjustRightInd w:val="0"/>
        <w:rPr>
          <w:rFonts w:ascii="Tahoma" w:hAnsi="Tahoma" w:cs="Tahoma"/>
          <w:b/>
          <w:sz w:val="32"/>
          <w:szCs w:val="32"/>
          <w:u w:val="single"/>
        </w:rPr>
      </w:pPr>
      <w:r w:rsidRPr="00544453">
        <w:rPr>
          <w:rFonts w:ascii="Tahoma" w:hAnsi="Tahoma" w:cs="Tahoma"/>
          <w:b/>
          <w:sz w:val="32"/>
          <w:szCs w:val="32"/>
          <w:u w:val="single"/>
        </w:rPr>
        <w:t>Expérimenter</w:t>
      </w:r>
    </w:p>
    <w:p w:rsidR="00DF704E" w:rsidRDefault="00DF704E" w:rsidP="00DF704E">
      <w:pPr>
        <w:widowControl w:val="0"/>
        <w:autoSpaceDE w:val="0"/>
        <w:autoSpaceDN w:val="0"/>
        <w:adjustRightInd w:val="0"/>
        <w:rPr>
          <w:rFonts w:ascii="Tahoma" w:hAnsi="Tahoma" w:cs="Tahoma"/>
        </w:rPr>
      </w:pPr>
    </w:p>
    <w:p w:rsidR="00DF704E" w:rsidRPr="00544453" w:rsidRDefault="00DF704E" w:rsidP="00DF704E">
      <w:pPr>
        <w:widowControl w:val="0"/>
        <w:autoSpaceDE w:val="0"/>
        <w:autoSpaceDN w:val="0"/>
        <w:adjustRightInd w:val="0"/>
        <w:spacing w:line="360" w:lineRule="auto"/>
        <w:jc w:val="both"/>
        <w:rPr>
          <w:rFonts w:ascii="Tahoma" w:hAnsi="Tahoma" w:cs="Tahoma"/>
        </w:rPr>
      </w:pPr>
      <w:r>
        <w:rPr>
          <w:rFonts w:ascii="Tahoma" w:hAnsi="Tahoma" w:cs="Tahoma"/>
        </w:rPr>
        <w:t>Placer u</w:t>
      </w:r>
      <w:r w:rsidRPr="00544453">
        <w:rPr>
          <w:rFonts w:ascii="Tahoma" w:hAnsi="Tahoma" w:cs="Tahoma"/>
        </w:rPr>
        <w:t xml:space="preserve">ne petite aiguille aimantée près d’un pôle d’un aimant.         </w:t>
      </w:r>
    </w:p>
    <w:p w:rsidR="00DF704E" w:rsidRPr="00544453" w:rsidRDefault="00DF704E" w:rsidP="00DF704E">
      <w:pPr>
        <w:tabs>
          <w:tab w:val="left" w:pos="4111"/>
        </w:tabs>
        <w:spacing w:line="360" w:lineRule="auto"/>
        <w:jc w:val="both"/>
        <w:rPr>
          <w:rFonts w:ascii="Tahoma" w:hAnsi="Tahoma" w:cs="Tahoma"/>
        </w:rPr>
      </w:pPr>
      <w:r w:rsidRPr="00544453">
        <w:rPr>
          <w:rFonts w:ascii="Tahoma" w:hAnsi="Tahoma" w:cs="Tahoma"/>
        </w:rPr>
        <w:t xml:space="preserve">L’aiguille prend une certaine </w:t>
      </w:r>
      <w:r w:rsidRPr="00330E2C">
        <w:rPr>
          <w:rFonts w:ascii="Tahoma" w:hAnsi="Tahoma" w:cs="Tahoma"/>
          <w:i/>
        </w:rPr>
        <w:t>direction</w:t>
      </w:r>
      <w:r>
        <w:rPr>
          <w:rFonts w:ascii="Tahoma" w:hAnsi="Tahoma" w:cs="Tahoma"/>
          <w:i/>
        </w:rPr>
        <w:t>.</w:t>
      </w:r>
    </w:p>
    <w:p w:rsidR="00DF704E" w:rsidRPr="00544453" w:rsidRDefault="00DF704E" w:rsidP="00DF704E">
      <w:pPr>
        <w:tabs>
          <w:tab w:val="left" w:pos="4111"/>
        </w:tabs>
        <w:spacing w:line="360" w:lineRule="auto"/>
        <w:jc w:val="both"/>
        <w:rPr>
          <w:rFonts w:ascii="Tahoma" w:hAnsi="Tahoma" w:cs="Tahoma"/>
        </w:rPr>
      </w:pPr>
      <w:r w:rsidRPr="00544453">
        <w:rPr>
          <w:rFonts w:ascii="Tahoma" w:hAnsi="Tahoma" w:cs="Tahoma"/>
        </w:rPr>
        <w:t xml:space="preserve">L'aiguille s'oriente selon un certain </w:t>
      </w:r>
      <w:r w:rsidRPr="00330E2C">
        <w:rPr>
          <w:rFonts w:ascii="Tahoma" w:hAnsi="Tahoma" w:cs="Tahoma"/>
          <w:i/>
        </w:rPr>
        <w:t>sens</w:t>
      </w:r>
      <w:r>
        <w:rPr>
          <w:rFonts w:ascii="Tahoma" w:hAnsi="Tahoma" w:cs="Tahoma"/>
        </w:rPr>
        <w:t>.</w:t>
      </w:r>
    </w:p>
    <w:p w:rsidR="00DF704E" w:rsidRPr="00544453" w:rsidRDefault="00DF704E" w:rsidP="00DF704E">
      <w:pPr>
        <w:tabs>
          <w:tab w:val="left" w:pos="4111"/>
          <w:tab w:val="left" w:pos="5812"/>
        </w:tabs>
        <w:spacing w:line="360" w:lineRule="auto"/>
        <w:jc w:val="both"/>
        <w:rPr>
          <w:rFonts w:ascii="Tahoma" w:hAnsi="Tahoma" w:cs="Tahoma"/>
        </w:rPr>
      </w:pPr>
      <w:r w:rsidRPr="00330E2C">
        <w:rPr>
          <w:rFonts w:ascii="Tahoma" w:hAnsi="Tahoma" w:cs="Tahoma"/>
        </w:rPr>
        <w:t>L’effet de</w:t>
      </w:r>
      <w:r w:rsidRPr="00330E2C">
        <w:rPr>
          <w:rFonts w:ascii="Tahoma" w:hAnsi="Tahoma" w:cs="Tahoma"/>
          <w:i/>
        </w:rPr>
        <w:t xml:space="preserve"> </w:t>
      </w:r>
      <w:r w:rsidRPr="00C1163C">
        <w:rPr>
          <w:rFonts w:ascii="Tahoma" w:hAnsi="Tahoma" w:cs="Tahoma"/>
        </w:rPr>
        <w:t>l'</w:t>
      </w:r>
      <w:r w:rsidRPr="00330E2C">
        <w:rPr>
          <w:rFonts w:ascii="Tahoma" w:hAnsi="Tahoma" w:cs="Tahoma"/>
          <w:i/>
        </w:rPr>
        <w:t>action</w:t>
      </w:r>
      <w:r w:rsidRPr="00544453">
        <w:rPr>
          <w:rFonts w:ascii="Tahoma" w:hAnsi="Tahoma" w:cs="Tahoma"/>
        </w:rPr>
        <w:t xml:space="preserve"> subie par l'aiguille est facilement observable : si l’on écarte l'aiguille de sa position d'équilibre, elle oscille d'autant plus rapidement que l'action imposée par l’aimant est plus importante.</w:t>
      </w:r>
    </w:p>
    <w:p w:rsidR="00DF704E" w:rsidRDefault="00DF704E" w:rsidP="00DF704E">
      <w:pPr>
        <w:tabs>
          <w:tab w:val="left" w:pos="4111"/>
          <w:tab w:val="left" w:pos="5812"/>
        </w:tabs>
        <w:rPr>
          <w:rFonts w:ascii="Tahoma" w:hAnsi="Tahoma" w:cs="Tahoma"/>
          <w:b/>
          <w:sz w:val="32"/>
          <w:szCs w:val="32"/>
          <w:u w:val="single"/>
        </w:rPr>
      </w:pPr>
    </w:p>
    <w:p w:rsidR="00DF704E" w:rsidRPr="00544453" w:rsidRDefault="00DF704E" w:rsidP="00DF704E">
      <w:pPr>
        <w:tabs>
          <w:tab w:val="left" w:pos="4111"/>
          <w:tab w:val="left" w:pos="5812"/>
        </w:tabs>
        <w:rPr>
          <w:rFonts w:ascii="Tahoma" w:hAnsi="Tahoma" w:cs="Tahoma"/>
          <w:b/>
          <w:sz w:val="32"/>
          <w:szCs w:val="32"/>
          <w:u w:val="single"/>
        </w:rPr>
      </w:pPr>
    </w:p>
    <w:p w:rsidR="00DF704E" w:rsidRPr="00544453" w:rsidRDefault="00DF704E" w:rsidP="00DF704E">
      <w:pPr>
        <w:tabs>
          <w:tab w:val="left" w:pos="4111"/>
          <w:tab w:val="left" w:pos="5812"/>
        </w:tabs>
        <w:rPr>
          <w:rFonts w:ascii="Tahoma" w:hAnsi="Tahoma" w:cs="Tahoma"/>
          <w:b/>
          <w:sz w:val="32"/>
          <w:szCs w:val="32"/>
          <w:u w:val="single"/>
        </w:rPr>
      </w:pPr>
      <w:r w:rsidRPr="00544453">
        <w:rPr>
          <w:rFonts w:ascii="Tahoma" w:hAnsi="Tahoma" w:cs="Tahoma"/>
          <w:b/>
          <w:sz w:val="32"/>
          <w:szCs w:val="32"/>
          <w:u w:val="single"/>
        </w:rPr>
        <w:t xml:space="preserve">Conclure </w:t>
      </w:r>
    </w:p>
    <w:p w:rsidR="00DF704E" w:rsidRDefault="00DF704E" w:rsidP="00DF704E">
      <w:pPr>
        <w:tabs>
          <w:tab w:val="left" w:pos="4111"/>
          <w:tab w:val="left" w:pos="5812"/>
        </w:tabs>
        <w:rPr>
          <w:rFonts w:ascii="Tahoma" w:hAnsi="Tahoma" w:cs="Tahoma"/>
        </w:rPr>
      </w:pPr>
    </w:p>
    <w:p w:rsidR="00DF704E" w:rsidRPr="00F41BFD" w:rsidRDefault="00DF704E" w:rsidP="00DF704E">
      <w:pPr>
        <w:tabs>
          <w:tab w:val="left" w:pos="4111"/>
          <w:tab w:val="left" w:pos="5812"/>
        </w:tabs>
        <w:spacing w:line="360" w:lineRule="auto"/>
        <w:jc w:val="both"/>
        <w:rPr>
          <w:rFonts w:ascii="Tahoma" w:hAnsi="Tahoma" w:cs="Tahoma"/>
          <w:i/>
        </w:rPr>
      </w:pPr>
      <w:r w:rsidRPr="00F41BFD">
        <w:rPr>
          <w:rFonts w:ascii="Tahoma" w:hAnsi="Tahoma" w:cs="Tahoma"/>
        </w:rPr>
        <w:t>Où que l’on se place dans l’espace, la boussole est affectée.</w:t>
      </w:r>
      <w:r w:rsidRPr="00F41BFD">
        <w:rPr>
          <w:rFonts w:ascii="Tahoma" w:hAnsi="Tahoma" w:cs="Tahoma"/>
          <w:b/>
        </w:rPr>
        <w:t xml:space="preserve"> </w:t>
      </w:r>
      <w:r w:rsidRPr="00F41BFD">
        <w:rPr>
          <w:rFonts w:ascii="Tahoma" w:hAnsi="Tahoma" w:cs="Tahoma"/>
        </w:rPr>
        <w:t xml:space="preserve">L’aimant </w:t>
      </w:r>
      <w:r w:rsidRPr="00F41BFD">
        <w:rPr>
          <w:rFonts w:ascii="Tahoma" w:hAnsi="Tahoma" w:cs="Tahoma"/>
          <w:i/>
        </w:rPr>
        <w:t>modifie les propriétés de l’espace</w:t>
      </w:r>
      <w:r w:rsidRPr="00F41BFD">
        <w:rPr>
          <w:rFonts w:ascii="Tahoma" w:hAnsi="Tahoma" w:cs="Tahoma"/>
        </w:rPr>
        <w:t>.</w:t>
      </w:r>
      <w:r w:rsidRPr="00F41BFD">
        <w:rPr>
          <w:rFonts w:ascii="Tahoma" w:hAnsi="Tahoma" w:cs="Tahoma"/>
          <w:b/>
        </w:rPr>
        <w:t xml:space="preserve"> </w:t>
      </w:r>
      <w:r w:rsidRPr="00F41BFD">
        <w:rPr>
          <w:rFonts w:ascii="Tahoma" w:hAnsi="Tahoma" w:cs="Tahoma"/>
        </w:rPr>
        <w:t xml:space="preserve">Il règne dans l’espace un </w:t>
      </w:r>
      <w:r w:rsidRPr="00F41BFD">
        <w:rPr>
          <w:rFonts w:ascii="Tahoma" w:hAnsi="Tahoma" w:cs="Tahoma"/>
          <w:i/>
        </w:rPr>
        <w:t xml:space="preserve">champ </w:t>
      </w:r>
      <w:r w:rsidRPr="00F41BFD">
        <w:rPr>
          <w:rFonts w:ascii="Tahoma" w:hAnsi="Tahoma" w:cs="Tahoma"/>
        </w:rPr>
        <w:t xml:space="preserve">dont l’aimant constitue la source. Comme les propriétés de l’espace sont modifiées en particulier en sens et direction, ce champ s’exprime au moyen d’un vecteur, c’est un </w:t>
      </w:r>
      <w:r w:rsidRPr="00F41BFD">
        <w:rPr>
          <w:rFonts w:ascii="Tahoma" w:hAnsi="Tahoma" w:cs="Tahoma"/>
          <w:i/>
        </w:rPr>
        <w:t>champ de vecteurs.</w:t>
      </w:r>
    </w:p>
    <w:p w:rsidR="00DF704E" w:rsidRDefault="00DF704E" w:rsidP="00DF704E">
      <w:pPr>
        <w:tabs>
          <w:tab w:val="left" w:pos="4111"/>
        </w:tabs>
        <w:rPr>
          <w:rFonts w:ascii="Tahoma" w:hAnsi="Tahoma" w:cs="Tahoma"/>
        </w:rPr>
      </w:pPr>
    </w:p>
    <w:p w:rsidR="00DF704E" w:rsidRPr="00544453" w:rsidRDefault="00DF704E" w:rsidP="00DF704E">
      <w:pPr>
        <w:tabs>
          <w:tab w:val="left" w:pos="4111"/>
        </w:tabs>
        <w:rPr>
          <w:rFonts w:ascii="Tahoma" w:hAnsi="Tahoma" w:cs="Tahoma"/>
        </w:rPr>
      </w:pPr>
    </w:p>
    <w:p w:rsidR="00DF704E" w:rsidRPr="00544453" w:rsidRDefault="00DF704E" w:rsidP="00DF704E">
      <w:pPr>
        <w:tabs>
          <w:tab w:val="left" w:pos="4111"/>
        </w:tabs>
        <w:rPr>
          <w:rFonts w:ascii="Tahoma" w:hAnsi="Tahoma" w:cs="Tahoma"/>
          <w:b/>
          <w:sz w:val="32"/>
          <w:szCs w:val="32"/>
          <w:u w:val="single"/>
        </w:rPr>
      </w:pPr>
      <w:r w:rsidRPr="00544453">
        <w:rPr>
          <w:rFonts w:ascii="Tahoma" w:hAnsi="Tahoma" w:cs="Tahoma"/>
          <w:b/>
          <w:sz w:val="32"/>
          <w:szCs w:val="32"/>
          <w:u w:val="single"/>
        </w:rPr>
        <w:t>Définir</w:t>
      </w:r>
    </w:p>
    <w:p w:rsidR="00DF704E" w:rsidRDefault="00DF704E" w:rsidP="00DF704E">
      <w:pPr>
        <w:tabs>
          <w:tab w:val="left" w:pos="4111"/>
        </w:tabs>
        <w:rPr>
          <w:rFonts w:ascii="Tahoma" w:hAnsi="Tahoma" w:cs="Tahoma"/>
        </w:rPr>
      </w:pPr>
    </w:p>
    <w:p w:rsidR="00DF704E" w:rsidRPr="00544453" w:rsidRDefault="00DF704E" w:rsidP="00DF704E">
      <w:pPr>
        <w:tabs>
          <w:tab w:val="left" w:pos="4111"/>
        </w:tabs>
        <w:spacing w:line="360" w:lineRule="auto"/>
        <w:jc w:val="both"/>
        <w:rPr>
          <w:rFonts w:ascii="Tahoma" w:hAnsi="Tahoma" w:cs="Tahoma"/>
          <w:position w:val="-4"/>
        </w:rPr>
      </w:pPr>
      <w:r w:rsidRPr="00544453">
        <w:rPr>
          <w:rFonts w:ascii="Tahoma" w:hAnsi="Tahoma" w:cs="Tahoma"/>
        </w:rPr>
        <w:t xml:space="preserve">Les caractéristiques du vecteur champ magnétique  </w:t>
      </w:r>
      <w:r w:rsidRPr="00544453">
        <w:rPr>
          <w:rFonts w:ascii="Tahoma" w:hAnsi="Tahoma" w:cs="Tahoma"/>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25pt" o:ole="">
            <v:imagedata r:id="rId4" o:title=""/>
          </v:shape>
          <o:OLEObject Type="Embed" ProgID="Equation.3" ShapeID="_x0000_i1025" DrawAspect="Content" ObjectID="_1367096462" r:id="rId5"/>
        </w:object>
      </w:r>
      <w:r w:rsidRPr="00544453">
        <w:rPr>
          <w:rFonts w:ascii="Tahoma" w:hAnsi="Tahoma" w:cs="Tahoma"/>
          <w:position w:val="-4"/>
        </w:rPr>
        <w:t> :</w:t>
      </w:r>
    </w:p>
    <w:p w:rsidR="00DF704E" w:rsidRPr="00B75502" w:rsidRDefault="00DF704E" w:rsidP="00DF704E">
      <w:pPr>
        <w:tabs>
          <w:tab w:val="left" w:pos="4111"/>
        </w:tabs>
        <w:spacing w:line="360" w:lineRule="auto"/>
        <w:jc w:val="both"/>
        <w:rPr>
          <w:rFonts w:ascii="Tahoma" w:hAnsi="Tahoma" w:cs="Tahoma"/>
        </w:rPr>
      </w:pPr>
      <w:proofErr w:type="gramStart"/>
      <w:r w:rsidRPr="00B75502">
        <w:rPr>
          <w:rFonts w:ascii="Tahoma" w:hAnsi="Tahoma" w:cs="Tahoma"/>
          <w:b/>
          <w:u w:val="single"/>
        </w:rPr>
        <w:t>direction</w:t>
      </w:r>
      <w:proofErr w:type="gramEnd"/>
      <w:r w:rsidRPr="00B75502">
        <w:rPr>
          <w:rFonts w:ascii="Tahoma" w:hAnsi="Tahoma" w:cs="Tahoma"/>
        </w:rPr>
        <w:t> : celle de l'aiguille ;</w:t>
      </w:r>
    </w:p>
    <w:p w:rsidR="00DF704E" w:rsidRPr="00B75502" w:rsidRDefault="00DF704E" w:rsidP="00DF704E">
      <w:pPr>
        <w:tabs>
          <w:tab w:val="left" w:pos="4111"/>
        </w:tabs>
        <w:spacing w:line="360" w:lineRule="auto"/>
        <w:jc w:val="both"/>
        <w:rPr>
          <w:rFonts w:ascii="Tahoma" w:hAnsi="Tahoma" w:cs="Tahoma"/>
        </w:rPr>
      </w:pPr>
      <w:proofErr w:type="gramStart"/>
      <w:r w:rsidRPr="00B75502">
        <w:rPr>
          <w:rFonts w:ascii="Tahoma" w:hAnsi="Tahoma" w:cs="Tahoma"/>
          <w:b/>
          <w:u w:val="single"/>
        </w:rPr>
        <w:t>sens</w:t>
      </w:r>
      <w:proofErr w:type="gramEnd"/>
      <w:r w:rsidRPr="00B75502">
        <w:rPr>
          <w:rFonts w:ascii="Tahoma" w:hAnsi="Tahoma" w:cs="Tahoma"/>
        </w:rPr>
        <w:t> : du  pôle sud de l'aiguille vers son pôle nord ;</w:t>
      </w:r>
    </w:p>
    <w:p w:rsidR="00DF704E" w:rsidRPr="00B75502" w:rsidRDefault="00DF704E" w:rsidP="00DF704E">
      <w:pPr>
        <w:tabs>
          <w:tab w:val="left" w:pos="4111"/>
        </w:tabs>
        <w:spacing w:line="360" w:lineRule="auto"/>
        <w:jc w:val="both"/>
        <w:rPr>
          <w:rFonts w:ascii="Tahoma" w:hAnsi="Tahoma" w:cs="Tahoma"/>
        </w:rPr>
      </w:pPr>
      <w:proofErr w:type="gramStart"/>
      <w:r w:rsidRPr="00B75502">
        <w:rPr>
          <w:rFonts w:ascii="Tahoma" w:hAnsi="Tahoma" w:cs="Tahoma"/>
          <w:b/>
          <w:u w:val="single"/>
        </w:rPr>
        <w:t>valeur</w:t>
      </w:r>
      <w:proofErr w:type="gramEnd"/>
      <w:r w:rsidRPr="00B75502">
        <w:rPr>
          <w:rFonts w:ascii="Tahoma" w:hAnsi="Tahoma" w:cs="Tahoma"/>
        </w:rPr>
        <w:t> : d'autant plus importante que l'aiguille oscille plus rapidement ; mesurée en tesla (T)</w:t>
      </w: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Default="00DF704E" w:rsidP="00DF704E">
      <w:pPr>
        <w:tabs>
          <w:tab w:val="left" w:pos="4111"/>
        </w:tabs>
        <w:rPr>
          <w:rFonts w:ascii="Tahoma" w:hAnsi="Tahoma" w:cs="Tahoma"/>
        </w:rPr>
      </w:pPr>
    </w:p>
    <w:p w:rsidR="00DF704E" w:rsidRPr="00AF4FAA" w:rsidRDefault="00DF704E" w:rsidP="00DF704E">
      <w:pPr>
        <w:jc w:val="center"/>
        <w:rPr>
          <w:rFonts w:ascii="Tahoma" w:hAnsi="Tahoma" w:cs="Tahoma"/>
          <w:b/>
          <w:i/>
          <w:sz w:val="40"/>
          <w:szCs w:val="40"/>
        </w:rPr>
      </w:pPr>
      <w:r>
        <w:rPr>
          <w:rFonts w:ascii="Tahoma" w:hAnsi="Tahoma" w:cs="Tahoma"/>
          <w:b/>
          <w:i/>
          <w:sz w:val="40"/>
          <w:szCs w:val="40"/>
        </w:rPr>
        <w:lastRenderedPageBreak/>
        <w:t>SPC – activité 2</w:t>
      </w:r>
    </w:p>
    <w:p w:rsidR="00DF704E" w:rsidRDefault="00DF704E" w:rsidP="00DF704E">
      <w:pPr>
        <w:pBdr>
          <w:top w:val="single" w:sz="4" w:space="1" w:color="auto"/>
          <w:left w:val="single" w:sz="4" w:space="4" w:color="auto"/>
          <w:bottom w:val="single" w:sz="4" w:space="1" w:color="auto"/>
          <w:right w:val="single" w:sz="4" w:space="4" w:color="auto"/>
          <w:between w:val="single" w:sz="4" w:space="1" w:color="auto"/>
        </w:pBdr>
        <w:jc w:val="center"/>
        <w:rPr>
          <w:rFonts w:ascii="Tahoma" w:hAnsi="Tahoma" w:cs="Tahoma"/>
          <w:b/>
          <w:sz w:val="40"/>
          <w:szCs w:val="40"/>
        </w:rPr>
      </w:pPr>
      <w:r>
        <w:rPr>
          <w:rFonts w:ascii="Tahoma" w:hAnsi="Tahoma" w:cs="Tahoma"/>
          <w:b/>
          <w:sz w:val="40"/>
          <w:szCs w:val="40"/>
        </w:rPr>
        <w:t>Spectre et lignes</w:t>
      </w:r>
    </w:p>
    <w:p w:rsidR="00DF704E" w:rsidRDefault="00DF704E" w:rsidP="00DF704E">
      <w:pPr>
        <w:rPr>
          <w:rFonts w:ascii="Tahoma" w:hAnsi="Tahoma" w:cs="Tahoma"/>
          <w:sz w:val="28"/>
          <w:szCs w:val="28"/>
        </w:rPr>
      </w:pPr>
    </w:p>
    <w:p w:rsidR="00DF704E" w:rsidRDefault="00DF704E" w:rsidP="00DF704E">
      <w:pPr>
        <w:rPr>
          <w:rFonts w:ascii="Tahoma" w:hAnsi="Tahoma" w:cs="Tahoma"/>
          <w:b/>
          <w:sz w:val="28"/>
          <w:szCs w:val="28"/>
          <w:u w:val="single"/>
        </w:rPr>
      </w:pPr>
      <w:r>
        <w:rPr>
          <w:rFonts w:ascii="Tahoma" w:hAnsi="Tahoma" w:cs="Tahoma"/>
          <w:b/>
          <w:sz w:val="28"/>
          <w:szCs w:val="28"/>
          <w:u w:val="single"/>
        </w:rPr>
        <w:t>Un spectre peu effrayant</w:t>
      </w:r>
    </w:p>
    <w:p w:rsidR="00DF704E" w:rsidRDefault="00DF704E" w:rsidP="00DF704E">
      <w:pPr>
        <w:rPr>
          <w:rFonts w:ascii="Tahoma" w:hAnsi="Tahoma" w:cs="Tahoma"/>
          <w:b/>
          <w:i/>
          <w:sz w:val="22"/>
          <w:szCs w:val="20"/>
          <w:u w:val="single"/>
        </w:rPr>
      </w:pPr>
    </w:p>
    <w:p w:rsidR="00DF704E" w:rsidRDefault="00DF704E" w:rsidP="00DF704E">
      <w:pPr>
        <w:rPr>
          <w:rFonts w:ascii="Tahoma" w:hAnsi="Tahoma" w:cs="Tahoma"/>
          <w:b/>
          <w:i/>
          <w:sz w:val="22"/>
          <w:szCs w:val="20"/>
          <w:u w:val="single"/>
        </w:rPr>
      </w:pPr>
    </w:p>
    <w:p w:rsidR="00DF704E" w:rsidRDefault="00DF704E" w:rsidP="00DF704E">
      <w:pPr>
        <w:rPr>
          <w:rFonts w:ascii="Tahoma" w:hAnsi="Tahoma" w:cs="Tahoma"/>
          <w:b/>
          <w:u w:val="single"/>
        </w:rPr>
      </w:pPr>
      <w:r>
        <w:rPr>
          <w:rFonts w:ascii="Tahoma" w:hAnsi="Tahoma" w:cs="Tahoma"/>
          <w:b/>
          <w:u w:val="single"/>
        </w:rPr>
        <w:t>En « 2D »</w:t>
      </w:r>
    </w:p>
    <w:p w:rsidR="00DF704E" w:rsidRDefault="00DF704E" w:rsidP="00DF704E">
      <w:pPr>
        <w:jc w:val="both"/>
        <w:rPr>
          <w:rFonts w:ascii="Tahoma" w:hAnsi="Tahoma" w:cs="Tahoma"/>
          <w:sz w:val="22"/>
          <w:szCs w:val="20"/>
        </w:rPr>
      </w:pPr>
    </w:p>
    <w:p w:rsidR="00DF704E" w:rsidRDefault="00DF704E" w:rsidP="00DF704E">
      <w:pPr>
        <w:spacing w:line="360" w:lineRule="auto"/>
        <w:jc w:val="both"/>
        <w:rPr>
          <w:rFonts w:ascii="Tahoma" w:hAnsi="Tahoma" w:cs="Tahoma"/>
          <w:i/>
        </w:rPr>
      </w:pPr>
      <w:r>
        <w:rPr>
          <w:rFonts w:ascii="Tahoma" w:hAnsi="Tahoma" w:cs="Tahoma"/>
        </w:rPr>
        <w:t xml:space="preserve">Le fond d’un cristallisoir a été saupoudré avec de la limaille de fer. Placer sous ce fond un ou plusieurs aimants. Des lignes se dessinent ; cette figure persiste si on ôte les aimants ; elle rappelle </w:t>
      </w:r>
      <w:r w:rsidRPr="00F41BFD">
        <w:rPr>
          <w:rFonts w:ascii="Tahoma" w:hAnsi="Tahoma" w:cs="Tahoma"/>
        </w:rPr>
        <w:t>la présence</w:t>
      </w:r>
      <w:r>
        <w:rPr>
          <w:rFonts w:ascii="Tahoma" w:hAnsi="Tahoma" w:cs="Tahoma"/>
        </w:rPr>
        <w:t xml:space="preserve"> des aimants et constitue le </w:t>
      </w:r>
      <w:r>
        <w:rPr>
          <w:rFonts w:ascii="Tahoma" w:hAnsi="Tahoma" w:cs="Tahoma"/>
          <w:i/>
        </w:rPr>
        <w:t>spectre du champ.</w:t>
      </w:r>
    </w:p>
    <w:p w:rsidR="00DF704E" w:rsidRPr="00B97B00" w:rsidRDefault="00380CFE" w:rsidP="00DF704E">
      <w:pPr>
        <w:spacing w:line="276" w:lineRule="auto"/>
        <w:jc w:val="both"/>
        <w:rPr>
          <w:rFonts w:ascii="Tahoma" w:hAnsi="Tahoma" w:cs="Tahoma"/>
          <w:sz w:val="22"/>
          <w:szCs w:val="22"/>
        </w:rPr>
      </w:pPr>
      <w:r>
        <w:rPr>
          <w:rFonts w:ascii="Tahoma" w:hAnsi="Tahoma" w:cs="Tahoma"/>
          <w:noProof/>
          <w:sz w:val="22"/>
          <w:szCs w:val="22"/>
        </w:rPr>
        <w:pict>
          <v:oval id="_x0000_s1028" style="position:absolute;left:0;text-align:left;margin-left:203.7pt;margin-top:6.1pt;width:151pt;height:130.2pt;rotation:229019fd;z-index:251662336">
            <o:extrusion v:ext="view" on="t" rotationangle="70" render="wireFrame"/>
          </v:oval>
        </w:pict>
      </w:r>
    </w:p>
    <w:p w:rsidR="00DF704E" w:rsidRPr="00B97B00" w:rsidRDefault="00DF704E" w:rsidP="00DF704E">
      <w:pPr>
        <w:rPr>
          <w:rFonts w:ascii="Tahoma" w:hAnsi="Tahoma" w:cs="Tahoma"/>
        </w:rPr>
      </w:pPr>
    </w:p>
    <w:p w:rsidR="00DF704E" w:rsidRPr="00B97B00" w:rsidRDefault="00DF704E" w:rsidP="00DF704E">
      <w:pPr>
        <w:rPr>
          <w:rFonts w:ascii="Tahoma" w:hAnsi="Tahoma" w:cs="Tahoma"/>
        </w:rPr>
      </w:pPr>
    </w:p>
    <w:p w:rsidR="00DF704E" w:rsidRPr="00B97B00" w:rsidRDefault="00380CFE" w:rsidP="00DF704E">
      <w:pPr>
        <w:rPr>
          <w:rFonts w:ascii="Tahoma" w:hAnsi="Tahoma" w:cs="Tahoma"/>
        </w:rPr>
      </w:pPr>
      <w:r>
        <w:rPr>
          <w:rFonts w:ascii="Tahoma" w:hAnsi="Tahoma" w:cs="Tahoma"/>
          <w:noProof/>
        </w:rPr>
        <w:pict>
          <v:shapetype id="_x0000_t32" coordsize="21600,21600" o:spt="32" o:oned="t" path="m,l21600,21600e" filled="f">
            <v:path arrowok="t" fillok="f" o:connecttype="none"/>
            <o:lock v:ext="edit" shapetype="t"/>
          </v:shapetype>
          <v:shape id="_x0000_s1057" type="#_x0000_t32" style="position:absolute;margin-left:337.95pt;margin-top:9.7pt;width:6.75pt;height:.75pt;flip:x y;z-index:251692032" o:connectortype="straight"/>
        </w:pict>
      </w:r>
      <w:r>
        <w:rPr>
          <w:rFonts w:ascii="Tahoma" w:hAnsi="Tahoma" w:cs="Tahoma"/>
          <w:noProof/>
        </w:rPr>
        <w:pict>
          <v:shape id="_x0000_s1058" type="#_x0000_t32" style="position:absolute;margin-left:280.45pt;margin-top:3.7pt;width:6.75pt;height:.75pt;flip:x y;z-index:251693056" o:connectortype="straight"/>
        </w:pict>
      </w:r>
      <w:r>
        <w:rPr>
          <w:rFonts w:ascii="Tahoma" w:hAnsi="Tahoma" w:cs="Tahoma"/>
          <w:noProof/>
        </w:rPr>
        <w:pict>
          <v:shape id="_x0000_s1053" type="#_x0000_t32" style="position:absolute;margin-left:313.95pt;margin-top:3.7pt;width:6.75pt;height:.75pt;flip:x y;z-index:251687936" o:connectortype="straight"/>
        </w:pict>
      </w:r>
      <w:r>
        <w:rPr>
          <w:rFonts w:ascii="Tahoma" w:hAnsi="Tahoma" w:cs="Tahoma"/>
          <w:noProof/>
        </w:rPr>
        <w:pict>
          <v:shape id="_x0000_s1043" type="#_x0000_t32" style="position:absolute;margin-left:259.15pt;margin-top:5.2pt;width:6.75pt;height:.75pt;flip:x y;z-index:251677696" o:connectortype="straight"/>
        </w:pict>
      </w:r>
      <w:r>
        <w:rPr>
          <w:rFonts w:ascii="Tahoma" w:hAnsi="Tahoma" w:cs="Tahoma"/>
          <w:noProof/>
        </w:rPr>
        <w:pict>
          <v:shape id="_x0000_s1039" type="#_x0000_t32" style="position:absolute;margin-left:298.75pt;margin-top:3.7pt;width:6.75pt;height:.75pt;flip:x y;z-index:251673600" o:connectortype="straight"/>
        </w:pict>
      </w:r>
      <w:r>
        <w:rPr>
          <w:rFonts w:ascii="Tahoma" w:hAnsi="Tahoma" w:cs="Tahoma"/>
          <w:noProof/>
        </w:rPr>
        <w:pict>
          <v:shape id="_x0000_s1038" type="#_x0000_t32" style="position:absolute;margin-left:286.9pt;margin-top:4.45pt;width:6.75pt;height:.75pt;flip:x y;z-index:251672576" o:connectortype="straight"/>
        </w:pict>
      </w:r>
      <w:r>
        <w:rPr>
          <w:rFonts w:ascii="Tahoma" w:hAnsi="Tahoma" w:cs="Tahoma"/>
          <w:noProof/>
        </w:rPr>
        <w:pict>
          <v:shape id="_x0000_s1032" type="#_x0000_t32" style="position:absolute;margin-left:250.9pt;margin-top:71.95pt;width:6.75pt;height:.75pt;flip:x y;z-index:251666432" o:connectortype="straight"/>
        </w:pict>
      </w:r>
    </w:p>
    <w:p w:rsidR="00DF704E" w:rsidRPr="00B97B00" w:rsidRDefault="00380CFE" w:rsidP="00DF704E">
      <w:pPr>
        <w:rPr>
          <w:rFonts w:ascii="Tahoma" w:hAnsi="Tahoma" w:cs="Tahoma"/>
        </w:rPr>
      </w:pPr>
      <w:r>
        <w:rPr>
          <w:rFonts w:ascii="Tahoma" w:hAnsi="Tahoma" w:cs="Tahoma"/>
          <w:noProof/>
        </w:rPr>
        <w:pict>
          <v:shape id="_x0000_s1042" type="#_x0000_t32" style="position:absolute;margin-left:242.65pt;margin-top:9.25pt;width:6.75pt;height:.75pt;flip:x y;z-index:251676672" o:connectortype="straight"/>
        </w:pict>
      </w:r>
      <w:r>
        <w:rPr>
          <w:rFonts w:ascii="Tahoma" w:hAnsi="Tahoma" w:cs="Tahoma"/>
          <w:noProof/>
        </w:rPr>
        <w:pict>
          <v:shape id="_x0000_s1041" type="#_x0000_t32" style="position:absolute;margin-left:286.9pt;margin-top:1.55pt;width:6.75pt;height:.75pt;flip:x y;z-index:251675648" o:connectortype="straight"/>
        </w:pict>
      </w:r>
      <w:r>
        <w:rPr>
          <w:rFonts w:ascii="Tahoma" w:hAnsi="Tahoma" w:cs="Tahoma"/>
          <w:noProof/>
        </w:rPr>
        <w:pict>
          <v:shapetype id="_x0000_t202" coordsize="21600,21600" o:spt="202" path="m,l,21600r21600,l21600,xe">
            <v:stroke joinstyle="miter"/>
            <v:path gradientshapeok="t" o:connecttype="rect"/>
          </v:shapetype>
          <v:shape id="_x0000_s1067" type="#_x0000_t202" style="position:absolute;margin-left:34.5pt;margin-top:4.4pt;width:89.45pt;height:22.2pt;z-index:251702272" filled="f" stroked="f">
            <v:textbox style="mso-next-textbox:#_x0000_s1067">
              <w:txbxContent>
                <w:p w:rsidR="00DF704E" w:rsidRPr="00B97B00" w:rsidRDefault="00DF704E" w:rsidP="00DF704E">
                  <w:pPr>
                    <w:rPr>
                      <w:rFonts w:ascii="Tahoma" w:hAnsi="Tahoma" w:cs="Tahoma"/>
                      <w:sz w:val="22"/>
                      <w:szCs w:val="22"/>
                    </w:rPr>
                  </w:pPr>
                  <w:proofErr w:type="gramStart"/>
                  <w:r w:rsidRPr="00B97B00">
                    <w:rPr>
                      <w:rFonts w:ascii="Tahoma" w:hAnsi="Tahoma" w:cs="Tahoma"/>
                      <w:sz w:val="22"/>
                      <w:szCs w:val="22"/>
                    </w:rPr>
                    <w:t>limaille</w:t>
                  </w:r>
                  <w:proofErr w:type="gramEnd"/>
                  <w:r w:rsidRPr="00B97B00">
                    <w:rPr>
                      <w:rFonts w:ascii="Tahoma" w:hAnsi="Tahoma" w:cs="Tahoma"/>
                      <w:sz w:val="22"/>
                      <w:szCs w:val="22"/>
                    </w:rPr>
                    <w:t xml:space="preserve"> de fer</w:t>
                  </w:r>
                </w:p>
              </w:txbxContent>
            </v:textbox>
          </v:shape>
        </w:pict>
      </w:r>
      <w:r>
        <w:rPr>
          <w:rFonts w:ascii="Tahoma" w:hAnsi="Tahoma" w:cs="Tahoma"/>
          <w:noProof/>
        </w:rPr>
        <w:pict>
          <v:rect id="_x0000_s1026" style="position:absolute;margin-left:280.3pt;margin-top:6.95pt;width:25.05pt;height:12pt;rotation:-1777953fd;z-index:251660288" fillcolor="#c0504d">
            <v:fill color2="fill lighten(51)" focusposition="1" focussize="" method="linear sigma" focus="100%" type="gradient"/>
          </v:rect>
        </w:pict>
      </w:r>
      <w:r>
        <w:rPr>
          <w:rFonts w:ascii="Tahoma" w:hAnsi="Tahoma" w:cs="Tahoma"/>
          <w:noProof/>
        </w:rPr>
        <w:pict>
          <v:shape id="_x0000_s1066" type="#_x0000_t32" style="position:absolute;margin-left:112.95pt;margin-top:12.25pt;width:127.45pt;height:3.7pt;flip:y;z-index:251701248" o:connectortype="straight">
            <v:stroke endarrow="block"/>
          </v:shape>
        </w:pict>
      </w:r>
      <w:r>
        <w:rPr>
          <w:rFonts w:ascii="Tahoma" w:hAnsi="Tahoma" w:cs="Tahoma"/>
          <w:noProof/>
        </w:rPr>
        <w:pict>
          <v:shape id="_x0000_s1045" type="#_x0000_t32" style="position:absolute;margin-left:332.7pt;margin-top:2.3pt;width:6.75pt;height:.75pt;flip:x y;z-index:251679744" o:connectortype="straight"/>
        </w:pict>
      </w:r>
      <w:r>
        <w:rPr>
          <w:rFonts w:ascii="Tahoma" w:hAnsi="Tahoma" w:cs="Tahoma"/>
          <w:noProof/>
        </w:rPr>
        <w:pict>
          <v:shape id="_x0000_s1036" type="#_x0000_t32" style="position:absolute;margin-left:320.7pt;margin-top:8.25pt;width:6.75pt;height:.75pt;flip:x y;z-index:251670528" o:connectortype="straight"/>
        </w:pict>
      </w:r>
      <w:r>
        <w:rPr>
          <w:rFonts w:ascii="Tahoma" w:hAnsi="Tahoma" w:cs="Tahoma"/>
          <w:noProof/>
        </w:rPr>
        <w:pict>
          <v:shape id="_x0000_s1035" type="#_x0000_t32" style="position:absolute;margin-left:332.8pt;margin-top:3.05pt;width:0;height:5.2pt;z-index:251669504" o:connectortype="straight"/>
        </w:pict>
      </w:r>
      <w:r>
        <w:rPr>
          <w:rFonts w:ascii="Tahoma" w:hAnsi="Tahoma" w:cs="Tahoma"/>
          <w:noProof/>
        </w:rPr>
        <w:pict>
          <v:shape id="_x0000_s1030" type="#_x0000_t32" style="position:absolute;margin-left:226.9pt;margin-top:35.3pt;width:6.75pt;height:.75pt;flip:x y;z-index:251664384" o:connectortype="straight"/>
        </w:pict>
      </w:r>
    </w:p>
    <w:p w:rsidR="00DF704E" w:rsidRPr="00B97B00" w:rsidRDefault="00380CFE" w:rsidP="00DF704E">
      <w:pPr>
        <w:rPr>
          <w:rFonts w:ascii="Tahoma" w:hAnsi="Tahoma" w:cs="Tahoma"/>
        </w:rPr>
      </w:pPr>
      <w:r>
        <w:rPr>
          <w:rFonts w:ascii="Tahoma" w:hAnsi="Tahoma" w:cs="Tahoma"/>
          <w:noProof/>
        </w:rPr>
        <w:pict>
          <v:shape id="_x0000_s1034" type="#_x0000_t32" style="position:absolute;margin-left:313.95pt;margin-top:5.75pt;width:6.75pt;height:.75pt;flip:x y;z-index:251668480" o:connectortype="straight"/>
        </w:pict>
      </w:r>
      <w:r>
        <w:rPr>
          <w:rFonts w:ascii="Tahoma" w:hAnsi="Tahoma" w:cs="Tahoma"/>
          <w:noProof/>
        </w:rPr>
        <w:pict>
          <v:shape id="_x0000_s1059" type="#_x0000_t32" style="position:absolute;margin-left:250.9pt;margin-top:1.45pt;width:6.75pt;height:.75pt;flip:x y;z-index:251694080" o:connectortype="straight"/>
        </w:pict>
      </w:r>
      <w:r>
        <w:rPr>
          <w:rFonts w:ascii="Tahoma" w:hAnsi="Tahoma" w:cs="Tahoma"/>
          <w:noProof/>
        </w:rPr>
        <w:pict>
          <v:rect id="_x0000_s1027" style="position:absolute;margin-left:258.05pt;margin-top:3.95pt;width:25.05pt;height:12pt;rotation:-1777953fd;z-index:251661312" fillcolor="#8db3e2">
            <v:fill color2="#e9f0fa"/>
          </v:rect>
        </w:pict>
      </w:r>
      <w:r>
        <w:rPr>
          <w:rFonts w:ascii="Tahoma" w:hAnsi="Tahoma" w:cs="Tahoma"/>
          <w:noProof/>
        </w:rPr>
        <w:pict>
          <v:shape id="_x0000_s1064" type="#_x0000_t32" style="position:absolute;margin-left:220.15pt;margin-top:12.15pt;width:6.75pt;height:.75pt;flip:x y;z-index:251699200" o:connectortype="straight"/>
        </w:pict>
      </w:r>
      <w:r>
        <w:rPr>
          <w:rFonts w:ascii="Tahoma" w:hAnsi="Tahoma" w:cs="Tahoma"/>
          <w:noProof/>
        </w:rPr>
        <w:pict>
          <v:shape id="_x0000_s1061" type="#_x0000_t32" style="position:absolute;margin-left:220.15pt;margin-top:1.45pt;width:6.75pt;height:.75pt;flip:x y;z-index:251696128" o:connectortype="straight"/>
        </w:pict>
      </w:r>
      <w:r>
        <w:rPr>
          <w:rFonts w:ascii="Tahoma" w:hAnsi="Tahoma" w:cs="Tahoma"/>
          <w:noProof/>
        </w:rPr>
        <w:pict>
          <v:shape id="_x0000_s1051" type="#_x0000_t32" style="position:absolute;margin-left:226.9pt;margin-top:.7pt;width:6.75pt;height:.75pt;flip:x y;z-index:251685888" o:connectortype="straight"/>
        </w:pict>
      </w:r>
      <w:r>
        <w:rPr>
          <w:rFonts w:ascii="Tahoma" w:hAnsi="Tahoma" w:cs="Tahoma"/>
          <w:noProof/>
        </w:rPr>
        <w:pict>
          <v:shape id="_x0000_s1046" type="#_x0000_t32" style="position:absolute;margin-left:325.95pt;margin-top:9.9pt;width:6.75pt;height:.75pt;flip:x y;z-index:251680768" o:connectortype="straight"/>
        </w:pict>
      </w:r>
      <w:r>
        <w:rPr>
          <w:rFonts w:ascii="Tahoma" w:hAnsi="Tahoma" w:cs="Tahoma"/>
          <w:noProof/>
        </w:rPr>
        <w:pict>
          <v:shape id="_x0000_s1040" type="#_x0000_t32" style="position:absolute;margin-left:344.7pt;margin-top:9.15pt;width:6.75pt;height:.75pt;flip:x y;z-index:251674624" o:connectortype="straight"/>
        </w:pict>
      </w:r>
      <w:r>
        <w:rPr>
          <w:rFonts w:ascii="Tahoma" w:hAnsi="Tahoma" w:cs="Tahoma"/>
          <w:noProof/>
        </w:rPr>
        <w:pict>
          <v:shape id="_x0000_s1037" type="#_x0000_t32" style="position:absolute;margin-left:226.9pt;margin-top:5.75pt;width:6.75pt;height:.75pt;flip:x y;z-index:251671552" o:connectortype="straight"/>
        </w:pict>
      </w:r>
      <w:r>
        <w:rPr>
          <w:rFonts w:ascii="Tahoma" w:hAnsi="Tahoma" w:cs="Tahoma"/>
          <w:noProof/>
        </w:rPr>
        <w:pict>
          <v:shape id="_x0000_s1029" type="#_x0000_t32" style="position:absolute;margin-left:214.9pt;margin-top:10.65pt;width:6.75pt;height:.75pt;flip:x y;z-index:251663360" o:connectortype="straight"/>
        </w:pict>
      </w:r>
    </w:p>
    <w:p w:rsidR="00DF704E" w:rsidRPr="00B97B00" w:rsidRDefault="00380CFE" w:rsidP="00DF704E">
      <w:pPr>
        <w:rPr>
          <w:rFonts w:ascii="Tahoma" w:hAnsi="Tahoma" w:cs="Tahoma"/>
        </w:rPr>
      </w:pPr>
      <w:r>
        <w:rPr>
          <w:rFonts w:ascii="Tahoma" w:hAnsi="Tahoma" w:cs="Tahoma"/>
          <w:noProof/>
        </w:rPr>
        <w:pict>
          <v:shape id="_x0000_s1031" type="#_x0000_t32" style="position:absolute;margin-left:245.65pt;margin-top:1.5pt;width:6.75pt;height:.75pt;flip:x y;z-index:251665408" o:connectortype="straight"/>
        </w:pict>
      </w:r>
      <w:r>
        <w:rPr>
          <w:rFonts w:ascii="Tahoma" w:hAnsi="Tahoma" w:cs="Tahoma"/>
          <w:noProof/>
        </w:rPr>
        <w:pict>
          <v:shape id="_x0000_s1065" type="#_x0000_t32" style="position:absolute;margin-left:339.45pt;margin-top:.25pt;width:6.75pt;height:.75pt;flip:x y;z-index:251700224" o:connectortype="straight"/>
        </w:pict>
      </w:r>
      <w:r>
        <w:rPr>
          <w:rFonts w:ascii="Tahoma" w:hAnsi="Tahoma" w:cs="Tahoma"/>
          <w:noProof/>
        </w:rPr>
        <w:pict>
          <v:shape id="_x0000_s1062" type="#_x0000_t32" style="position:absolute;margin-left:213.4pt;margin-top:7pt;width:6.75pt;height:.75pt;flip:x y;z-index:251697152" o:connectortype="straight"/>
        </w:pict>
      </w:r>
      <w:r>
        <w:rPr>
          <w:rFonts w:ascii="Tahoma" w:hAnsi="Tahoma" w:cs="Tahoma"/>
          <w:noProof/>
        </w:rPr>
        <w:pict>
          <v:shape id="_x0000_s1049" type="#_x0000_t32" style="position:absolute;margin-left:327.45pt;margin-top:7.75pt;width:6.75pt;height:.75pt;flip:x y;z-index:251683840" o:connectortype="straight"/>
        </w:pict>
      </w:r>
      <w:r>
        <w:rPr>
          <w:rFonts w:ascii="Tahoma" w:hAnsi="Tahoma" w:cs="Tahoma"/>
          <w:noProof/>
        </w:rPr>
        <w:pict>
          <v:shape id="_x0000_s1044" type="#_x0000_t32" style="position:absolute;margin-left:229.15pt;margin-top:5.15pt;width:6.75pt;height:.75pt;flip:x y;z-index:251678720" o:connectortype="straight"/>
        </w:pict>
      </w:r>
    </w:p>
    <w:p w:rsidR="00DF704E" w:rsidRPr="00B97B00" w:rsidRDefault="00380CFE" w:rsidP="00DF704E">
      <w:pPr>
        <w:rPr>
          <w:rFonts w:ascii="Tahoma" w:hAnsi="Tahoma" w:cs="Tahoma"/>
        </w:rPr>
      </w:pPr>
      <w:r>
        <w:rPr>
          <w:rFonts w:ascii="Tahoma" w:hAnsi="Tahoma" w:cs="Tahoma"/>
          <w:noProof/>
        </w:rPr>
        <w:pict>
          <v:shape id="_x0000_s1060" type="#_x0000_t32" style="position:absolute;margin-left:220.15pt;margin-top:4.85pt;width:6.75pt;height:.75pt;flip:x y;z-index:251695104" o:connectortype="straight"/>
        </w:pict>
      </w:r>
      <w:r>
        <w:rPr>
          <w:rFonts w:ascii="Tahoma" w:hAnsi="Tahoma" w:cs="Tahoma"/>
          <w:noProof/>
        </w:rPr>
        <w:pict>
          <v:shape id="_x0000_s1054" type="#_x0000_t32" style="position:absolute;margin-left:307.2pt;margin-top:4.1pt;width:6.75pt;height:.75pt;flip:x y;z-index:251688960" o:connectortype="straight"/>
        </w:pict>
      </w:r>
      <w:r>
        <w:rPr>
          <w:rFonts w:ascii="Tahoma" w:hAnsi="Tahoma" w:cs="Tahoma"/>
          <w:noProof/>
        </w:rPr>
        <w:pict>
          <v:shape id="_x0000_s1047" type="#_x0000_t32" style="position:absolute;margin-left:325.95pt;margin-top:4.85pt;width:6.75pt;height:.75pt;flip:x y;z-index:251681792" o:connectortype="straight"/>
        </w:pict>
      </w:r>
      <w:r>
        <w:rPr>
          <w:rFonts w:ascii="Tahoma" w:hAnsi="Tahoma" w:cs="Tahoma"/>
          <w:noProof/>
        </w:rPr>
        <w:pict>
          <v:shape id="_x0000_s1033" type="#_x0000_t32" style="position:absolute;margin-left:269.65pt;margin-top:9.35pt;width:6.75pt;height:.75pt;flip:x y;z-index:251667456" o:connectortype="straight"/>
        </w:pict>
      </w:r>
    </w:p>
    <w:p w:rsidR="00DF704E" w:rsidRPr="00B97B00" w:rsidRDefault="00380CFE" w:rsidP="00DF704E">
      <w:pPr>
        <w:rPr>
          <w:rFonts w:ascii="Tahoma" w:hAnsi="Tahoma" w:cs="Tahoma"/>
        </w:rPr>
      </w:pPr>
      <w:r>
        <w:rPr>
          <w:rFonts w:ascii="Tahoma" w:hAnsi="Tahoma" w:cs="Tahoma"/>
          <w:noProof/>
        </w:rPr>
        <w:pict>
          <v:shape id="_x0000_s1063" type="#_x0000_t32" style="position:absolute;margin-left:262.9pt;margin-top:10.9pt;width:6.75pt;height:.75pt;flip:x y;z-index:251698176" o:connectortype="straight"/>
        </w:pict>
      </w:r>
      <w:r>
        <w:rPr>
          <w:rFonts w:ascii="Tahoma" w:hAnsi="Tahoma" w:cs="Tahoma"/>
          <w:noProof/>
        </w:rPr>
        <w:pict>
          <v:shape id="_x0000_s1055" type="#_x0000_t32" style="position:absolute;margin-left:235.9pt;margin-top:10.9pt;width:6.75pt;height:.75pt;flip:x y;z-index:251689984" o:connectortype="straight"/>
        </w:pict>
      </w:r>
      <w:r>
        <w:rPr>
          <w:rFonts w:ascii="Tahoma" w:hAnsi="Tahoma" w:cs="Tahoma"/>
          <w:noProof/>
        </w:rPr>
        <w:pict>
          <v:shape id="_x0000_s1056" type="#_x0000_t32" style="position:absolute;margin-left:313.95pt;margin-top:.3pt;width:6.75pt;height:.75pt;flip:x y;z-index:251691008" o:connectortype="straight"/>
        </w:pict>
      </w:r>
      <w:r>
        <w:rPr>
          <w:rFonts w:ascii="Tahoma" w:hAnsi="Tahoma" w:cs="Tahoma"/>
          <w:noProof/>
        </w:rPr>
        <w:pict>
          <v:shape id="_x0000_s1052" type="#_x0000_t32" style="position:absolute;margin-left:277.45pt;margin-top:10.15pt;width:6.75pt;height:.75pt;flip:x y;z-index:251686912" o:connectortype="straight"/>
        </w:pict>
      </w:r>
      <w:r>
        <w:rPr>
          <w:rFonts w:ascii="Tahoma" w:hAnsi="Tahoma" w:cs="Tahoma"/>
          <w:noProof/>
        </w:rPr>
        <w:pict>
          <v:shape id="_x0000_s1050" type="#_x0000_t32" style="position:absolute;margin-left:229.15pt;margin-top:1.8pt;width:6.75pt;height:.75pt;flip:x y;z-index:251684864" o:connectortype="straight"/>
        </w:pict>
      </w:r>
      <w:r>
        <w:rPr>
          <w:rFonts w:ascii="Tahoma" w:hAnsi="Tahoma" w:cs="Tahoma"/>
          <w:noProof/>
        </w:rPr>
        <w:pict>
          <v:shape id="_x0000_s1048" type="#_x0000_t32" style="position:absolute;margin-left:298.75pt;margin-top:1.05pt;width:6.75pt;height:.75pt;flip:x y;z-index:251682816" o:connectortype="straight"/>
        </w:pict>
      </w:r>
    </w:p>
    <w:p w:rsidR="00DF704E" w:rsidRPr="00B97B00" w:rsidRDefault="00DF704E" w:rsidP="00DF704E">
      <w:pPr>
        <w:rPr>
          <w:rFonts w:ascii="Tahoma" w:hAnsi="Tahoma" w:cs="Tahoma"/>
        </w:rPr>
      </w:pPr>
    </w:p>
    <w:p w:rsidR="00DF704E" w:rsidRDefault="00DF704E" w:rsidP="00DF704E">
      <w:pPr>
        <w:spacing w:line="360" w:lineRule="auto"/>
        <w:rPr>
          <w:rFonts w:ascii="Tahoma" w:hAnsi="Tahoma" w:cs="Tahoma"/>
          <w:bCs/>
          <w:iCs/>
        </w:rPr>
      </w:pPr>
    </w:p>
    <w:p w:rsidR="00DF704E" w:rsidRPr="00F41BFD" w:rsidRDefault="00DF704E" w:rsidP="00DF704E">
      <w:pPr>
        <w:spacing w:line="360" w:lineRule="auto"/>
        <w:jc w:val="both"/>
        <w:rPr>
          <w:rFonts w:ascii="Tahoma" w:hAnsi="Tahoma" w:cs="Tahoma"/>
        </w:rPr>
      </w:pPr>
      <w:r w:rsidRPr="00F41BFD">
        <w:rPr>
          <w:rFonts w:ascii="Tahoma" w:hAnsi="Tahoma" w:cs="Tahoma"/>
          <w:bCs/>
          <w:iCs/>
        </w:rPr>
        <w:t>Dessiner les lignes de champ observées.</w:t>
      </w:r>
      <w:r>
        <w:rPr>
          <w:rFonts w:ascii="Tahoma" w:hAnsi="Tahoma" w:cs="Tahoma"/>
          <w:bCs/>
          <w:iCs/>
        </w:rPr>
        <w:t xml:space="preserve"> </w:t>
      </w:r>
      <w:r w:rsidRPr="00F41BFD">
        <w:rPr>
          <w:rFonts w:ascii="Tahoma" w:hAnsi="Tahoma" w:cs="Tahoma"/>
        </w:rPr>
        <w:t xml:space="preserve">Tracer sur la feuille quelques courbes dessinées par les grains de limaille. Orienter ces courbes du nord de l’aimant vers le sud en passant par la courbe. Ces courbes orientées sont des </w:t>
      </w:r>
      <w:r w:rsidRPr="00F41BFD">
        <w:rPr>
          <w:rFonts w:ascii="Tahoma" w:hAnsi="Tahoma" w:cs="Tahoma"/>
          <w:i/>
        </w:rPr>
        <w:t>lignes de champ</w:t>
      </w:r>
      <w:r w:rsidRPr="00F41BFD">
        <w:rPr>
          <w:rFonts w:ascii="Tahoma" w:hAnsi="Tahoma" w:cs="Tahoma"/>
        </w:rPr>
        <w:t>.</w:t>
      </w:r>
    </w:p>
    <w:p w:rsidR="00DF704E" w:rsidRDefault="00DF704E" w:rsidP="00DF704E">
      <w:pPr>
        <w:rPr>
          <w:rFonts w:ascii="Tahoma" w:hAnsi="Tahoma" w:cs="Tahoma"/>
          <w:b/>
          <w:u w:val="single"/>
        </w:rPr>
      </w:pPr>
    </w:p>
    <w:p w:rsidR="00DF704E" w:rsidRDefault="00DF704E" w:rsidP="00DF704E">
      <w:pPr>
        <w:rPr>
          <w:rFonts w:ascii="Tahoma" w:hAnsi="Tahoma" w:cs="Tahoma"/>
          <w:b/>
          <w:u w:val="single"/>
        </w:rPr>
      </w:pPr>
    </w:p>
    <w:p w:rsidR="00DF704E" w:rsidRDefault="00DF704E" w:rsidP="00DF704E">
      <w:pPr>
        <w:rPr>
          <w:rFonts w:ascii="Tahoma" w:hAnsi="Tahoma" w:cs="Tahoma"/>
          <w:b/>
          <w:u w:val="single"/>
        </w:rPr>
      </w:pPr>
      <w:r>
        <w:rPr>
          <w:rFonts w:ascii="Tahoma" w:hAnsi="Tahoma" w:cs="Tahoma"/>
          <w:b/>
          <w:u w:val="single"/>
        </w:rPr>
        <w:t>En « 3D »</w:t>
      </w:r>
    </w:p>
    <w:p w:rsidR="00DF704E" w:rsidRDefault="00DF704E" w:rsidP="00DF704E">
      <w:pPr>
        <w:rPr>
          <w:rFonts w:ascii="Tahoma" w:hAnsi="Tahoma" w:cs="Tahoma"/>
        </w:rPr>
      </w:pPr>
    </w:p>
    <w:p w:rsidR="00DF704E" w:rsidRDefault="00DF704E" w:rsidP="00DF704E">
      <w:pPr>
        <w:spacing w:line="360" w:lineRule="auto"/>
        <w:jc w:val="both"/>
        <w:rPr>
          <w:rFonts w:ascii="Tahoma" w:hAnsi="Tahoma" w:cs="Tahoma"/>
        </w:rPr>
      </w:pPr>
      <w:r>
        <w:rPr>
          <w:rFonts w:ascii="Tahoma" w:hAnsi="Tahoma" w:cs="Tahoma"/>
        </w:rPr>
        <w:t>Le petit récipient contient de l’huile et de la limaille de fer. Placer des aimants le long des parois, on obtient des configurations de limaille à trois dimensions.</w:t>
      </w:r>
    </w:p>
    <w:p w:rsidR="00DF704E" w:rsidRDefault="00DF704E" w:rsidP="00DF704E">
      <w:pPr>
        <w:rPr>
          <w:rFonts w:ascii="Tahoma" w:hAnsi="Tahoma" w:cs="Tahoma"/>
        </w:rPr>
      </w:pPr>
    </w:p>
    <w:p w:rsidR="00DF704E" w:rsidRDefault="00DF704E" w:rsidP="00DF704E">
      <w:pPr>
        <w:rPr>
          <w:rFonts w:ascii="Tahoma" w:hAnsi="Tahoma" w:cs="Tahoma"/>
          <w:sz w:val="32"/>
          <w:szCs w:val="32"/>
        </w:rPr>
      </w:pPr>
    </w:p>
    <w:p w:rsidR="00DF704E" w:rsidRDefault="00DF704E" w:rsidP="00DF704E">
      <w:pPr>
        <w:rPr>
          <w:rFonts w:ascii="Tahoma" w:hAnsi="Tahoma" w:cs="Tahoma"/>
          <w:b/>
          <w:sz w:val="28"/>
          <w:szCs w:val="28"/>
          <w:u w:val="single"/>
        </w:rPr>
      </w:pPr>
      <w:r>
        <w:rPr>
          <w:rFonts w:ascii="Tahoma" w:hAnsi="Tahoma" w:cs="Tahoma"/>
          <w:b/>
          <w:sz w:val="28"/>
          <w:szCs w:val="28"/>
          <w:u w:val="single"/>
        </w:rPr>
        <w:t>Recenser les substances magnétiques</w:t>
      </w:r>
    </w:p>
    <w:p w:rsidR="00DF704E" w:rsidRDefault="00DF704E" w:rsidP="00DF704E">
      <w:pPr>
        <w:rPr>
          <w:rFonts w:ascii="Tahoma" w:hAnsi="Tahoma" w:cs="Tahoma"/>
          <w:sz w:val="22"/>
          <w:szCs w:val="20"/>
        </w:rPr>
      </w:pPr>
    </w:p>
    <w:p w:rsidR="00DF704E" w:rsidRDefault="00DF704E" w:rsidP="00DF704E">
      <w:pPr>
        <w:spacing w:line="360" w:lineRule="auto"/>
        <w:jc w:val="both"/>
        <w:rPr>
          <w:rFonts w:ascii="Tahoma" w:hAnsi="Tahoma" w:cs="Tahoma"/>
        </w:rPr>
      </w:pPr>
      <w:r>
        <w:rPr>
          <w:rFonts w:ascii="Tahoma" w:hAnsi="Tahoma" w:cs="Tahoma"/>
        </w:rPr>
        <w:t xml:space="preserve">Approcher quelques objets d’un aimant ou d’une boussole pour voir les substances qui sont le siège d’une interaction et celles qui ne le sont pas : fer, acier, aluminium, cuivre, zinc, argent, plomb, ancienne pièce de monnaie formée d’un alliage contenant du nickel, </w:t>
      </w:r>
      <w:r w:rsidRPr="00F41BFD">
        <w:rPr>
          <w:rFonts w:ascii="Tahoma" w:hAnsi="Tahoma" w:cs="Tahoma"/>
        </w:rPr>
        <w:t>électrolyseur avec électrode en nickel</w:t>
      </w:r>
      <w:r>
        <w:rPr>
          <w:rFonts w:ascii="Tahoma" w:hAnsi="Tahoma" w:cs="Tahoma"/>
        </w:rPr>
        <w:t xml:space="preserve">, pièce de monnaie en cuivre, bombe volcanique. </w:t>
      </w:r>
    </w:p>
    <w:p w:rsidR="00DF704E" w:rsidRDefault="00DF704E" w:rsidP="00DF704E">
      <w:pPr>
        <w:spacing w:line="360" w:lineRule="auto"/>
        <w:jc w:val="both"/>
        <w:rPr>
          <w:rFonts w:ascii="Tahoma" w:hAnsi="Tahoma" w:cs="Tahoma"/>
        </w:rPr>
      </w:pPr>
    </w:p>
    <w:p w:rsidR="000E1966" w:rsidRPr="00DF704E" w:rsidRDefault="00DF704E" w:rsidP="00DF704E">
      <w:pPr>
        <w:spacing w:line="360" w:lineRule="auto"/>
        <w:jc w:val="both"/>
        <w:rPr>
          <w:rFonts w:ascii="Tahoma" w:hAnsi="Tahoma" w:cs="Tahoma"/>
        </w:rPr>
      </w:pPr>
      <w:r>
        <w:rPr>
          <w:rFonts w:ascii="Tahoma" w:hAnsi="Tahoma" w:cs="Tahoma"/>
        </w:rPr>
        <w:t>Chercher les places des éléments correspondants dans la classification périodique.</w:t>
      </w:r>
    </w:p>
    <w:sectPr w:rsidR="000E1966" w:rsidRPr="00DF704E" w:rsidSect="00C273C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DF704E"/>
    <w:rsid w:val="0007452B"/>
    <w:rsid w:val="000E1966"/>
    <w:rsid w:val="002A5A0F"/>
    <w:rsid w:val="00380CFE"/>
    <w:rsid w:val="004A724B"/>
    <w:rsid w:val="004C6267"/>
    <w:rsid w:val="00C273C4"/>
    <w:rsid w:val="00C333B2"/>
    <w:rsid w:val="00DF704E"/>
    <w:rsid w:val="00E224FF"/>
    <w:rsid w:val="00E665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39" type="connector" idref="#_x0000_s1052"/>
        <o:r id="V:Rule40" type="connector" idref="#_x0000_s1059"/>
        <o:r id="V:Rule41" type="connector" idref="#_x0000_s1051"/>
        <o:r id="V:Rule42" type="connector" idref="#_x0000_s1039"/>
        <o:r id="V:Rule43" type="connector" idref="#_x0000_s1048"/>
        <o:r id="V:Rule44" type="connector" idref="#_x0000_s1042"/>
        <o:r id="V:Rule45" type="connector" idref="#_x0000_s1031"/>
        <o:r id="V:Rule46" type="connector" idref="#_x0000_s1055"/>
        <o:r id="V:Rule47" type="connector" idref="#_x0000_s1058"/>
        <o:r id="V:Rule48" type="connector" idref="#_x0000_s1054"/>
        <o:r id="V:Rule49" type="connector" idref="#_x0000_s1046"/>
        <o:r id="V:Rule50" type="connector" idref="#_x0000_s1065"/>
        <o:r id="V:Rule51" type="connector" idref="#_x0000_s1062"/>
        <o:r id="V:Rule52" type="connector" idref="#_x0000_s1036"/>
        <o:r id="V:Rule53" type="connector" idref="#_x0000_s1044"/>
        <o:r id="V:Rule54" type="connector" idref="#_x0000_s1047"/>
        <o:r id="V:Rule55" type="connector" idref="#_x0000_s1050"/>
        <o:r id="V:Rule56" type="connector" idref="#_x0000_s1060"/>
        <o:r id="V:Rule57" type="connector" idref="#_x0000_s1045"/>
        <o:r id="V:Rule58" type="connector" idref="#_x0000_s1049"/>
        <o:r id="V:Rule59" type="connector" idref="#_x0000_s1057"/>
        <o:r id="V:Rule60" type="connector" idref="#_x0000_s1056"/>
        <o:r id="V:Rule61" type="connector" idref="#_x0000_s1040"/>
        <o:r id="V:Rule62" type="connector" idref="#_x0000_s1043"/>
        <o:r id="V:Rule63" type="connector" idref="#_x0000_s1063"/>
        <o:r id="V:Rule64" type="connector" idref="#_x0000_s1041"/>
        <o:r id="V:Rule65" type="connector" idref="#_x0000_s1029"/>
        <o:r id="V:Rule66" type="connector" idref="#_x0000_s1032"/>
        <o:r id="V:Rule67" type="connector" idref="#_x0000_s1066"/>
        <o:r id="V:Rule68" type="connector" idref="#_x0000_s1064"/>
        <o:r id="V:Rule69" type="connector" idref="#_x0000_s1030"/>
        <o:r id="V:Rule70" type="connector" idref="#_x0000_s1034"/>
        <o:r id="V:Rule71" type="connector" idref="#_x0000_s1037"/>
        <o:r id="V:Rule72" type="connector" idref="#_x0000_s1033"/>
        <o:r id="V:Rule73" type="connector" idref="#_x0000_s1038"/>
        <o:r id="V:Rule74" type="connector" idref="#_x0000_s1035"/>
        <o:r id="V:Rule75" type="connector" idref="#_x0000_s1053"/>
        <o:r id="V:Rule7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4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33B2"/>
    <w:pPr>
      <w:framePr w:wrap="around" w:vAnchor="text" w:hAnchor="text" w:y="1"/>
      <w:ind w:left="720"/>
      <w:contextualSpacing/>
      <w:jc w:val="both"/>
    </w:pPr>
    <w:rPr>
      <w:rFonts w:ascii="Tahoma" w:eastAsiaTheme="minorHAnsi" w:hAnsi="Tahoma"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2012</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2</cp:revision>
  <dcterms:created xsi:type="dcterms:W3CDTF">2011-05-12T07:38:00Z</dcterms:created>
  <dcterms:modified xsi:type="dcterms:W3CDTF">2011-05-16T22:15:00Z</dcterms:modified>
</cp:coreProperties>
</file>