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48F00" w14:textId="7C4ED255" w:rsidR="003451DA" w:rsidRDefault="0016052D" w:rsidP="00F74529">
      <w:pPr>
        <w:pStyle w:val="Contenudetableau"/>
      </w:pPr>
      <w:bookmarkStart w:id="0" w:name="_GoBack"/>
      <w:bookmarkEnd w:id="0"/>
      <w:r>
        <w:rPr>
          <w:noProof/>
          <w:lang w:val="fr-FR" w:eastAsia="fr-FR" w:bidi="ar-SA"/>
        </w:rPr>
        <w:drawing>
          <wp:anchor distT="0" distB="0" distL="0" distR="0" simplePos="0" relativeHeight="251659264" behindDoc="0" locked="0" layoutInCell="1" allowOverlap="1" wp14:anchorId="31CACA60" wp14:editId="421E0664">
            <wp:simplePos x="0" y="0"/>
            <wp:positionH relativeFrom="column">
              <wp:posOffset>0</wp:posOffset>
            </wp:positionH>
            <wp:positionV relativeFrom="paragraph">
              <wp:posOffset>351790</wp:posOffset>
            </wp:positionV>
            <wp:extent cx="5760720" cy="1832610"/>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5760720" cy="1832610"/>
                    </a:xfrm>
                    <a:prstGeom prst="rect">
                      <a:avLst/>
                    </a:prstGeom>
                    <a:noFill/>
                    <a:ln w="9525">
                      <a:noFill/>
                      <a:miter lim="800000"/>
                      <a:headEnd/>
                      <a:tailEnd/>
                    </a:ln>
                  </pic:spPr>
                </pic:pic>
              </a:graphicData>
            </a:graphic>
          </wp:anchor>
        </w:drawing>
      </w:r>
    </w:p>
    <w:p w14:paraId="170EF4DB" w14:textId="77777777" w:rsidR="003451DA" w:rsidRDefault="003451DA">
      <w:pPr>
        <w:pStyle w:val="Corpsdetexte"/>
        <w:rPr>
          <w:sz w:val="4"/>
          <w:szCs w:val="4"/>
        </w:rPr>
      </w:pPr>
    </w:p>
    <w:tbl>
      <w:tblPr>
        <w:tblW w:w="9637" w:type="dxa"/>
        <w:tblInd w:w="9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9637"/>
      </w:tblGrid>
      <w:tr w:rsidR="003451DA" w14:paraId="2AF58FA0" w14:textId="77777777">
        <w:tc>
          <w:tcPr>
            <w:tcW w:w="963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3D420CB" w14:textId="77777777" w:rsidR="003451DA" w:rsidRDefault="002D03F8">
            <w:pPr>
              <w:spacing w:after="113"/>
              <w:jc w:val="center"/>
              <w:rPr>
                <w:rFonts w:ascii="Verdana" w:hAnsi="Verdana"/>
                <w:b/>
                <w:bCs/>
              </w:rPr>
            </w:pPr>
            <w:bookmarkStart w:id="1" w:name="_Hlk483410942"/>
            <w:r>
              <w:rPr>
                <w:rFonts w:ascii="Verdana" w:hAnsi="Verdana"/>
                <w:b/>
                <w:bCs/>
              </w:rPr>
              <w:t>Projet inter-académique</w:t>
            </w:r>
            <w:r>
              <w:rPr>
                <w:rFonts w:ascii="Verdana" w:hAnsi="Verdana"/>
                <w:b/>
                <w:bCs/>
                <w:i/>
                <w:iCs/>
              </w:rPr>
              <w:t xml:space="preserve"> </w:t>
            </w:r>
            <w:r>
              <w:rPr>
                <w:rFonts w:ascii="Verdana" w:hAnsi="Verdana"/>
                <w:b/>
                <w:bCs/>
              </w:rPr>
              <w:t>d'EDD 2017-2018 : Appel à volontariat</w:t>
            </w:r>
          </w:p>
          <w:p w14:paraId="5CEB3652" w14:textId="2726C1DA" w:rsidR="00A923D3" w:rsidRPr="00F57A9A" w:rsidRDefault="00A923D3">
            <w:pPr>
              <w:spacing w:after="113"/>
              <w:jc w:val="center"/>
              <w:rPr>
                <w:rFonts w:ascii="Times New Roman" w:eastAsia="Verdana" w:hAnsi="Times New Roman" w:cs="Times New Roman"/>
                <w:b/>
                <w:bCs/>
                <w:i/>
                <w:iCs/>
                <w:color w:val="000000"/>
                <w:sz w:val="20"/>
                <w:szCs w:val="28"/>
              </w:rPr>
            </w:pPr>
          </w:p>
          <w:p w14:paraId="6D019A8B" w14:textId="085571F9" w:rsidR="003451DA" w:rsidRDefault="00A923D3">
            <w:pPr>
              <w:pStyle w:val="Blocadresse"/>
              <w:spacing w:after="62" w:line="240" w:lineRule="auto"/>
              <w:ind w:left="-434" w:right="0" w:firstLine="284"/>
              <w:jc w:val="center"/>
              <w:rPr>
                <w:rFonts w:ascii="Times New Roman" w:eastAsia="Verdana" w:hAnsi="Times New Roman" w:cs="Times New Roman"/>
                <w:b/>
                <w:bCs/>
                <w:i/>
                <w:iCs/>
                <w:color w:val="000000"/>
                <w:sz w:val="28"/>
                <w:szCs w:val="28"/>
                <w:shd w:val="clear" w:color="auto" w:fill="FFFF00"/>
              </w:rPr>
            </w:pPr>
            <w:r w:rsidRPr="00EC77B8">
              <w:rPr>
                <w:rFonts w:ascii="Times New Roman" w:eastAsia="Verdana" w:hAnsi="Times New Roman" w:cs="Times New Roman"/>
                <w:b/>
                <w:bCs/>
                <w:i/>
                <w:iCs/>
                <w:color w:val="000000"/>
                <w:sz w:val="28"/>
                <w:szCs w:val="28"/>
              </w:rPr>
              <w:t xml:space="preserve"> </w:t>
            </w:r>
            <w:r w:rsidR="00210E91">
              <w:rPr>
                <w:rFonts w:ascii="Times New Roman" w:eastAsia="Verdana" w:hAnsi="Times New Roman" w:cs="Times New Roman"/>
                <w:b/>
                <w:bCs/>
                <w:i/>
                <w:iCs/>
                <w:color w:val="000000"/>
                <w:sz w:val="28"/>
                <w:szCs w:val="28"/>
              </w:rPr>
              <w:t xml:space="preserve">Lycéens, collégiens, prenons notre </w:t>
            </w:r>
            <w:r w:rsidR="002D03F8" w:rsidRPr="00EC77B8">
              <w:rPr>
                <w:rFonts w:ascii="Times New Roman" w:eastAsia="Verdana" w:hAnsi="Times New Roman" w:cs="Times New Roman"/>
                <w:b/>
                <w:bCs/>
                <w:i/>
                <w:iCs/>
                <w:color w:val="000000"/>
                <w:sz w:val="28"/>
                <w:szCs w:val="28"/>
              </w:rPr>
              <w:t>air en main !</w:t>
            </w:r>
          </w:p>
          <w:p w14:paraId="3AF6D927" w14:textId="28A1735C" w:rsidR="003451DA" w:rsidRDefault="00306C2D" w:rsidP="00EC77B8">
            <w:pPr>
              <w:pStyle w:val="Corpsdetexte"/>
              <w:spacing w:after="62" w:line="240" w:lineRule="auto"/>
              <w:ind w:left="-434" w:firstLine="284"/>
              <w:jc w:val="center"/>
              <w:rPr>
                <w:rFonts w:ascii="Times New Roman" w:eastAsia="Verdana" w:hAnsi="Times New Roman" w:cs="Times New Roman"/>
                <w:b/>
                <w:bCs/>
                <w:i/>
                <w:iCs/>
                <w:color w:val="000000"/>
                <w:sz w:val="28"/>
                <w:szCs w:val="28"/>
                <w:shd w:val="clear" w:color="auto" w:fill="FFFF00"/>
              </w:rPr>
            </w:pPr>
            <w:r w:rsidDel="00306C2D">
              <w:rPr>
                <w:rFonts w:ascii="Times New Roman" w:eastAsia="Verdana" w:hAnsi="Times New Roman" w:cs="Times New Roman"/>
                <w:b/>
                <w:bCs/>
                <w:i/>
                <w:iCs/>
                <w:color w:val="000000"/>
                <w:sz w:val="28"/>
                <w:szCs w:val="28"/>
                <w:shd w:val="clear" w:color="auto" w:fill="FFFF00"/>
              </w:rPr>
              <w:t xml:space="preserve"> </w:t>
            </w:r>
          </w:p>
        </w:tc>
      </w:tr>
      <w:bookmarkEnd w:id="1"/>
    </w:tbl>
    <w:p w14:paraId="2993BA87" w14:textId="4E101DC5" w:rsidR="003451DA" w:rsidRDefault="003451DA">
      <w:pPr>
        <w:spacing w:before="200" w:after="0"/>
        <w:jc w:val="center"/>
        <w:rPr>
          <w:b/>
          <w:bCs/>
          <w:sz w:val="32"/>
          <w:szCs w:val="32"/>
        </w:rPr>
      </w:pPr>
    </w:p>
    <w:p w14:paraId="236798DF" w14:textId="77777777" w:rsidR="003451DA" w:rsidRDefault="002D03F8">
      <w:pPr>
        <w:pStyle w:val="Titre2"/>
        <w:jc w:val="both"/>
      </w:pPr>
      <w:r>
        <w:t>Contexte</w:t>
      </w:r>
    </w:p>
    <w:p w14:paraId="586075F5" w14:textId="700028DC" w:rsidR="003451DA" w:rsidRDefault="002D03F8" w:rsidP="00EC77B8">
      <w:pPr>
        <w:jc w:val="both"/>
      </w:pPr>
      <w:r>
        <w:t xml:space="preserve">Depuis 2014 les trois académies franciliennes travaillent en partenariat avec la DRIEE </w:t>
      </w:r>
      <w:r>
        <w:rPr>
          <w:rStyle w:val="Ancredenotedebasdepage"/>
        </w:rPr>
        <w:footnoteReference w:id="1"/>
      </w:r>
      <w:r>
        <w:t xml:space="preserve">et la RIF </w:t>
      </w:r>
      <w:r>
        <w:rPr>
          <w:rStyle w:val="Ancredenotedebasdepage"/>
        </w:rPr>
        <w:footnoteReference w:id="2"/>
      </w:r>
      <w:r>
        <w:t xml:space="preserve">afin de proposer chaque année des projets d’éducation au développement durable  à des élèves du second degré. </w:t>
      </w:r>
    </w:p>
    <w:p w14:paraId="079A14C5" w14:textId="23C78A8A" w:rsidR="003451DA" w:rsidRDefault="002D03F8" w:rsidP="00EC77B8">
      <w:pPr>
        <w:jc w:val="both"/>
      </w:pPr>
      <w:r>
        <w:t>Ces projets ont abordé successivement la question des négociations internationales sur le climat (2014-2015) puis celle des actions territoriales qui peuvent être mises en place pour lutter contre les changements climatiques (2015-2016) et enfin  la problématique des océans et du climat en mettant l’accent plus particulièrement sur l’éducation aux médias et à l’information (2016-2017).</w:t>
      </w:r>
    </w:p>
    <w:p w14:paraId="3D1B7819" w14:textId="09AE422D" w:rsidR="003451DA" w:rsidRDefault="002D03F8" w:rsidP="00EC77B8">
      <w:pPr>
        <w:jc w:val="both"/>
      </w:pPr>
      <w:r>
        <w:rPr>
          <w:b/>
        </w:rPr>
        <w:t>En 2017-2018, les trois académies franciliennes et les partenaires (DRIEE, Ai</w:t>
      </w:r>
      <w:r w:rsidR="00886EB4">
        <w:rPr>
          <w:b/>
        </w:rPr>
        <w:t>r</w:t>
      </w:r>
      <w:r>
        <w:rPr>
          <w:b/>
        </w:rPr>
        <w:t>parif, Région IDF</w:t>
      </w:r>
      <w:r w:rsidR="00A7301C">
        <w:rPr>
          <w:b/>
        </w:rPr>
        <w:t>, INRA</w:t>
      </w:r>
      <w:r w:rsidR="00A923D3">
        <w:rPr>
          <w:b/>
        </w:rPr>
        <w:t xml:space="preserve">), lancent le projet </w:t>
      </w:r>
      <w:r w:rsidR="00A923D3" w:rsidRPr="00A923D3">
        <w:rPr>
          <w:b/>
        </w:rPr>
        <w:t xml:space="preserve">« Lycéens, collégiens, prenons </w:t>
      </w:r>
      <w:r w:rsidR="009E7AD5">
        <w:rPr>
          <w:b/>
        </w:rPr>
        <w:t>notre air</w:t>
      </w:r>
      <w:r w:rsidR="00A923D3" w:rsidRPr="00A923D3">
        <w:rPr>
          <w:b/>
        </w:rPr>
        <w:t xml:space="preserve"> en main !</w:t>
      </w:r>
      <w:r>
        <w:rPr>
          <w:b/>
        </w:rPr>
        <w:t> ».</w:t>
      </w:r>
      <w:r>
        <w:t xml:space="preserve"> Le projet vise à permettre aux élèves des lycées et collèges de comprendre l’origine de la pollution de l’air, son importance pour la santé et l’environnement, ses enjeux territoriaux, et la manière dont les acteurs se saisissent de cette question, afin d’encourager l’engagement de la communauté éducative dans les établissements.</w:t>
      </w:r>
    </w:p>
    <w:p w14:paraId="61DB2934" w14:textId="6D9745B9" w:rsidR="003451DA" w:rsidRDefault="002D03F8" w:rsidP="00EC77B8">
      <w:pPr>
        <w:jc w:val="both"/>
      </w:pPr>
      <w:r>
        <w:t xml:space="preserve"> En position d’acteurs, les élèves travaillent la démarche d’investigation scientifique, l’enquête et le débat, afin de conduire la réflexion qui débouchera sur un </w:t>
      </w:r>
      <w:r>
        <w:rPr>
          <w:i/>
        </w:rPr>
        <w:t>Colloque scientifique</w:t>
      </w:r>
      <w:r w:rsidR="00A7301C">
        <w:rPr>
          <w:i/>
        </w:rPr>
        <w:t xml:space="preserve"> </w:t>
      </w:r>
      <w:r>
        <w:rPr>
          <w:i/>
        </w:rPr>
        <w:t>des élèves</w:t>
      </w:r>
      <w:r>
        <w:t xml:space="preserve"> en mai 2018 reposant sur les résultats des travaux </w:t>
      </w:r>
      <w:r w:rsidR="00A7301C">
        <w:t xml:space="preserve">et les propositions </w:t>
      </w:r>
      <w:r>
        <w:t xml:space="preserve">des établissements </w:t>
      </w:r>
    </w:p>
    <w:p w14:paraId="2FC88CBA" w14:textId="623AC0F4" w:rsidR="003451DA" w:rsidRDefault="002D03F8" w:rsidP="00EC77B8">
      <w:pPr>
        <w:jc w:val="both"/>
      </w:pPr>
      <w:r>
        <w:lastRenderedPageBreak/>
        <w:t>Pouvant mobiliser de nombreuses disciplines, cette démarche de projet conduite dans l’établissement est particulièrement favorable à l’analyse systémique qui est au cœur de l’éducation au développement durable. Elle pourra bénéficier de l’accompagnement des partenaires qui mettront leur expertise et des ressources au service du projet.</w:t>
      </w:r>
    </w:p>
    <w:p w14:paraId="478827C1" w14:textId="6D2CF353" w:rsidR="0016052D" w:rsidRDefault="0016052D" w:rsidP="00EC77B8">
      <w:pPr>
        <w:jc w:val="both"/>
      </w:pPr>
    </w:p>
    <w:p w14:paraId="3BCB976F" w14:textId="1930C4F0" w:rsidR="003451DA" w:rsidRDefault="0016052D">
      <w:pPr>
        <w:pStyle w:val="Titre2"/>
      </w:pPr>
      <w:r>
        <w:t>O</w:t>
      </w:r>
      <w:r w:rsidR="002D03F8">
        <w:t>bjectifs</w:t>
      </w:r>
    </w:p>
    <w:p w14:paraId="0C7D4B54" w14:textId="77777777" w:rsidR="003451DA" w:rsidRDefault="002D03F8" w:rsidP="00EC77B8">
      <w:pPr>
        <w:jc w:val="both"/>
      </w:pPr>
      <w:r>
        <w:t>Dans une démarche de projet interdisciplinaire, ouverte sur le fonctionnement de l’établissement, sur son territoire et ses acteurs, le projet que nous souhaitons mener en 2017-2018 s’intéresse à une question d’actualité, la qualité de l’air, en lien avec la révision du plan de protection de l’atmosphère (PPA) d’</w:t>
      </w:r>
      <w:r w:rsidR="005B37AD">
        <w:t>Î</w:t>
      </w:r>
      <w:r>
        <w:t xml:space="preserve">le-de-France et ses déclinaisons dans les territoires par le biais des plans climat air énergie territoriaux (PCAET). </w:t>
      </w:r>
      <w:bookmarkStart w:id="2" w:name="_Hlk481570647"/>
      <w:r>
        <w:t>Il s’agit de permettre aux élèves de comprendre l’origine de la pollution de l’air, son importance pour la santé et l’environnement, ses enjeux territoriaux et la manière dont les acteurs se saisissent de cette question, afin d’encourager l’engagement de la communauté éducative dans les établissements</w:t>
      </w:r>
      <w:bookmarkEnd w:id="2"/>
      <w:r>
        <w:t xml:space="preserve">.  </w:t>
      </w:r>
    </w:p>
    <w:p w14:paraId="3DBF8C5D" w14:textId="48941C33" w:rsidR="003451DA" w:rsidRDefault="002D03F8" w:rsidP="00EC77B8">
      <w:pPr>
        <w:pStyle w:val="Paragraphedeliste"/>
        <w:numPr>
          <w:ilvl w:val="0"/>
          <w:numId w:val="1"/>
        </w:numPr>
        <w:jc w:val="both"/>
      </w:pPr>
      <w:r>
        <w:t xml:space="preserve">Le premier axe du travail proposé aux élèves est un volet centré sur la démarche scientifique et la mesure. Il s’agit </w:t>
      </w:r>
      <w:r w:rsidR="00AF7B22">
        <w:t>d’effectuer des mesures</w:t>
      </w:r>
      <w:r w:rsidR="00E3260A">
        <w:t>, de travailler sur les données disponibles</w:t>
      </w:r>
      <w:r w:rsidR="00AF7B22">
        <w:t xml:space="preserve"> et </w:t>
      </w:r>
      <w:r>
        <w:t>de comprendre les techniques utilisées pour mesurer la qualité de l’air, les protocoles mis en place et les valeurs obtenues ainsi que leurs variations en fonction des conditions environnementales.</w:t>
      </w:r>
    </w:p>
    <w:p w14:paraId="7878A41F" w14:textId="5F5ABE45" w:rsidR="003451DA" w:rsidRDefault="002D03F8" w:rsidP="00EC77B8">
      <w:pPr>
        <w:pStyle w:val="Paragraphedeliste"/>
        <w:numPr>
          <w:ilvl w:val="0"/>
          <w:numId w:val="1"/>
        </w:numPr>
        <w:jc w:val="both"/>
      </w:pPr>
      <w:r>
        <w:t>Le deuxième axe est centré sur l’identification et l’analyse des impacts de la qualité de l’air sur l’environnement et la santé et les enjeux associés</w:t>
      </w:r>
      <w:r w:rsidR="0047019B">
        <w:t>, il se tradui</w:t>
      </w:r>
      <w:r w:rsidR="002E1302">
        <w:t xml:space="preserve">ra </w:t>
      </w:r>
      <w:r w:rsidR="0047019B">
        <w:t>par des propositions</w:t>
      </w:r>
      <w:r w:rsidR="002E1302">
        <w:t xml:space="preserve"> des élèves, individuelles et/ou collectives</w:t>
      </w:r>
      <w:r w:rsidR="00AF7B22">
        <w:t>.</w:t>
      </w:r>
    </w:p>
    <w:p w14:paraId="473D3F62" w14:textId="37950BE4" w:rsidR="002E1302" w:rsidRDefault="003D6184" w:rsidP="00EC77B8">
      <w:pPr>
        <w:pStyle w:val="Paragraphedeliste"/>
        <w:numPr>
          <w:ilvl w:val="0"/>
          <w:numId w:val="1"/>
        </w:numPr>
        <w:ind w:left="714" w:hanging="357"/>
        <w:jc w:val="both"/>
      </w:pPr>
      <w:r>
        <w:t xml:space="preserve">Le dernier axe porte sur la dimension territoriale permettant aux élèves, après un état des lieux de leur établissement </w:t>
      </w:r>
      <w:r w:rsidR="00CC3DED">
        <w:t>et du</w:t>
      </w:r>
      <w:r w:rsidR="008108AD">
        <w:t xml:space="preserve"> territoire </w:t>
      </w:r>
      <w:r w:rsidR="00CC3DED">
        <w:t>de proximité</w:t>
      </w:r>
      <w:r w:rsidR="008108AD">
        <w:t xml:space="preserve"> </w:t>
      </w:r>
      <w:r w:rsidR="007C0E76">
        <w:t xml:space="preserve">qui sera </w:t>
      </w:r>
      <w:r w:rsidR="008108AD">
        <w:t xml:space="preserve">choisi </w:t>
      </w:r>
      <w:r w:rsidR="00CC3DED">
        <w:t>(</w:t>
      </w:r>
      <w:r w:rsidRPr="00CD2E1C">
        <w:t>population, transport</w:t>
      </w:r>
      <w:r>
        <w:t>s</w:t>
      </w:r>
      <w:r w:rsidRPr="00CD2E1C">
        <w:t>, industries, types d’habitats déplacements, biodiversité</w:t>
      </w:r>
      <w:r>
        <w:t>…)</w:t>
      </w:r>
      <w:r w:rsidR="00CC3DED">
        <w:t>,</w:t>
      </w:r>
      <w:r>
        <w:t xml:space="preserve"> de</w:t>
      </w:r>
      <w:r w:rsidRPr="00CD2E1C">
        <w:t xml:space="preserve"> comprendre les enjeu</w:t>
      </w:r>
      <w:r>
        <w:t>x en termes de qualité de l’air</w:t>
      </w:r>
      <w:r w:rsidRPr="00CD2E1C">
        <w:t xml:space="preserve"> </w:t>
      </w:r>
      <w:r>
        <w:t>et c</w:t>
      </w:r>
      <w:r w:rsidRPr="00CD2E1C">
        <w:t xml:space="preserve">omment les territoires </w:t>
      </w:r>
      <w:r>
        <w:t xml:space="preserve">et leurs acteurs </w:t>
      </w:r>
      <w:r w:rsidRPr="00CD2E1C">
        <w:t xml:space="preserve">se saisissent de cette question </w:t>
      </w:r>
      <w:r w:rsidR="002E1302">
        <w:t>(</w:t>
      </w:r>
      <w:r w:rsidRPr="00CD2E1C">
        <w:t>dans leur PCAET par ex</w:t>
      </w:r>
      <w:r>
        <w:t>emple</w:t>
      </w:r>
      <w:r w:rsidR="002E1302">
        <w:t xml:space="preserve">). Cette analyse conduira les élèves à des propositions d’améliorations concrètes, individuelles </w:t>
      </w:r>
      <w:r w:rsidR="0016052D">
        <w:t xml:space="preserve">et/ou </w:t>
      </w:r>
      <w:r w:rsidR="002E1302">
        <w:t>collectives</w:t>
      </w:r>
      <w:r w:rsidR="008108AD">
        <w:t>.</w:t>
      </w:r>
    </w:p>
    <w:p w14:paraId="32DCF36A" w14:textId="77777777" w:rsidR="003451DA" w:rsidRDefault="002D03F8">
      <w:pPr>
        <w:pStyle w:val="Titre2"/>
        <w:jc w:val="both"/>
      </w:pPr>
      <w:r>
        <w:t>Le cadre du projet</w:t>
      </w:r>
    </w:p>
    <w:p w14:paraId="100A3069" w14:textId="7E0255AF" w:rsidR="003451DA" w:rsidRDefault="002D03F8" w:rsidP="00EC77B8">
      <w:pPr>
        <w:spacing w:line="240" w:lineRule="auto"/>
        <w:jc w:val="both"/>
      </w:pPr>
      <w:r>
        <w:rPr>
          <w:u w:val="single"/>
        </w:rPr>
        <w:t>Un comité de pilotage</w:t>
      </w:r>
      <w:r>
        <w:t xml:space="preserve"> qui réunit les trois académies franciliennes avec les partenaires (DRIEE, Airparif, INRA, la Région IDF…). Il sélectionnera les candidatures des collèges et lycées et pourra, le cas échéant, proposer à des établissements de s’associer. </w:t>
      </w:r>
    </w:p>
    <w:p w14:paraId="71EFE084" w14:textId="33086BCB" w:rsidR="003451DA" w:rsidRDefault="002D03F8">
      <w:pPr>
        <w:spacing w:line="240" w:lineRule="auto"/>
        <w:jc w:val="both"/>
      </w:pPr>
      <w:r>
        <w:rPr>
          <w:color w:val="000000"/>
          <w:u w:val="single"/>
        </w:rPr>
        <w:t>Un projet inter-académique</w:t>
      </w:r>
      <w:r>
        <w:rPr>
          <w:color w:val="000000"/>
        </w:rPr>
        <w:t xml:space="preserve"> : la dimension régionale du projet permet des échanges et rencontres entre les équipes pédagogiques et les élèves d'un même territoire, d'une même académie, mais également des autres académies franciliennes, ce qui favorise une approche de type « co-construction »</w:t>
      </w:r>
      <w:r w:rsidR="0016052D">
        <w:rPr>
          <w:color w:val="000000"/>
        </w:rPr>
        <w:t>.</w:t>
      </w:r>
      <w:r>
        <w:rPr>
          <w:color w:val="000000"/>
        </w:rPr>
        <w:t xml:space="preserve"> </w:t>
      </w:r>
    </w:p>
    <w:p w14:paraId="1A8526E2" w14:textId="7334DD2A" w:rsidR="003451DA" w:rsidRDefault="002D03F8">
      <w:pPr>
        <w:spacing w:line="240" w:lineRule="auto"/>
        <w:jc w:val="both"/>
        <w:rPr>
          <w:rFonts w:eastAsia="Tahoma"/>
          <w:color w:val="000000"/>
        </w:rPr>
      </w:pPr>
      <w:r>
        <w:rPr>
          <w:color w:val="000000"/>
          <w:u w:val="single"/>
        </w:rPr>
        <w:t>Public</w:t>
      </w:r>
      <w:r>
        <w:rPr>
          <w:color w:val="000000"/>
        </w:rPr>
        <w:t xml:space="preserve"> : </w:t>
      </w:r>
      <w:r w:rsidR="00E007C6">
        <w:rPr>
          <w:color w:val="000000"/>
        </w:rPr>
        <w:t xml:space="preserve"> </w:t>
      </w:r>
      <w:r w:rsidR="00AF7B22">
        <w:rPr>
          <w:color w:val="000000"/>
        </w:rPr>
        <w:t>a</w:t>
      </w:r>
      <w:r w:rsidR="002E1302">
        <w:rPr>
          <w:color w:val="000000"/>
        </w:rPr>
        <w:t>u collège, on ciblera prioritairement les classes de la cinquième à la troisième</w:t>
      </w:r>
      <w:r>
        <w:rPr>
          <w:color w:val="000000"/>
        </w:rPr>
        <w:t xml:space="preserve">. Au lycée, le projet ciblera en priorité des </w:t>
      </w:r>
      <w:r w:rsidR="00A923D3">
        <w:rPr>
          <w:color w:val="000000"/>
        </w:rPr>
        <w:t>élèves de classe de Seconde et/ou de P</w:t>
      </w:r>
      <w:r>
        <w:rPr>
          <w:color w:val="000000"/>
        </w:rPr>
        <w:t>remière afin d'inscrire l'engagement des élèves dans le temps long de leur parcours</w:t>
      </w:r>
      <w:r w:rsidR="0016052D">
        <w:rPr>
          <w:color w:val="000000"/>
        </w:rPr>
        <w:t>.</w:t>
      </w:r>
    </w:p>
    <w:p w14:paraId="01317A8E" w14:textId="77777777" w:rsidR="003451DA" w:rsidRDefault="002D03F8">
      <w:pPr>
        <w:spacing w:line="240" w:lineRule="auto"/>
        <w:jc w:val="both"/>
      </w:pPr>
      <w:r w:rsidRPr="00EC77B8">
        <w:rPr>
          <w:rFonts w:eastAsia="Tahoma"/>
          <w:color w:val="000000"/>
          <w:u w:val="single"/>
        </w:rPr>
        <w:lastRenderedPageBreak/>
        <w:t>Dispositifs</w:t>
      </w:r>
      <w:r>
        <w:rPr>
          <w:rFonts w:eastAsia="Tahoma"/>
          <w:color w:val="000000"/>
          <w:u w:val="single"/>
        </w:rPr>
        <w:t> </w:t>
      </w:r>
      <w:r>
        <w:rPr>
          <w:rFonts w:eastAsia="Tahoma"/>
          <w:color w:val="000000"/>
        </w:rPr>
        <w:t>: ce projet peut être réalisé dans le cadre de l'autonomie de l'établissement ou de dispositifs tels que les enseignements d’exploration, l'accompagnement personnalisé, les T</w:t>
      </w:r>
      <w:r w:rsidR="002E1302">
        <w:rPr>
          <w:rFonts w:eastAsia="Tahoma"/>
          <w:color w:val="000000"/>
        </w:rPr>
        <w:t xml:space="preserve">ravaux </w:t>
      </w:r>
      <w:r>
        <w:rPr>
          <w:rFonts w:eastAsia="Tahoma"/>
          <w:color w:val="000000"/>
        </w:rPr>
        <w:t>P</w:t>
      </w:r>
      <w:r w:rsidR="002E1302">
        <w:rPr>
          <w:rFonts w:eastAsia="Tahoma"/>
          <w:color w:val="000000"/>
        </w:rPr>
        <w:t xml:space="preserve">ersonnels </w:t>
      </w:r>
      <w:r>
        <w:rPr>
          <w:rFonts w:eastAsia="Tahoma"/>
          <w:color w:val="000000"/>
        </w:rPr>
        <w:t>E</w:t>
      </w:r>
      <w:r w:rsidR="002E1302">
        <w:rPr>
          <w:rFonts w:eastAsia="Tahoma"/>
          <w:color w:val="000000"/>
        </w:rPr>
        <w:t>ncadrés</w:t>
      </w:r>
      <w:r>
        <w:rPr>
          <w:rFonts w:eastAsia="Tahoma"/>
          <w:color w:val="000000"/>
        </w:rPr>
        <w:t>, les E</w:t>
      </w:r>
      <w:r w:rsidR="002E1302">
        <w:rPr>
          <w:rFonts w:eastAsia="Tahoma"/>
          <w:color w:val="000000"/>
        </w:rPr>
        <w:t xml:space="preserve">nseignements </w:t>
      </w:r>
      <w:r>
        <w:rPr>
          <w:rFonts w:eastAsia="Tahoma"/>
          <w:color w:val="000000"/>
        </w:rPr>
        <w:t>P</w:t>
      </w:r>
      <w:r w:rsidR="002E1302">
        <w:rPr>
          <w:rFonts w:eastAsia="Tahoma"/>
          <w:color w:val="000000"/>
        </w:rPr>
        <w:t xml:space="preserve">ratiques </w:t>
      </w:r>
      <w:r>
        <w:rPr>
          <w:rFonts w:eastAsia="Tahoma"/>
          <w:color w:val="000000"/>
        </w:rPr>
        <w:t>I</w:t>
      </w:r>
      <w:r w:rsidR="00E007C6">
        <w:rPr>
          <w:rFonts w:eastAsia="Tahoma"/>
          <w:color w:val="000000"/>
        </w:rPr>
        <w:t>nterdisciplinaires</w:t>
      </w:r>
      <w:r>
        <w:rPr>
          <w:rFonts w:eastAsia="Tahoma"/>
          <w:color w:val="000000"/>
        </w:rPr>
        <w:t>…</w:t>
      </w:r>
    </w:p>
    <w:p w14:paraId="623753E1" w14:textId="0019A9AF" w:rsidR="003451DA" w:rsidRDefault="002D03F8">
      <w:pPr>
        <w:spacing w:line="240" w:lineRule="auto"/>
        <w:jc w:val="both"/>
      </w:pPr>
      <w:r>
        <w:rPr>
          <w:color w:val="000000"/>
          <w:u w:val="single"/>
        </w:rPr>
        <w:t>Période</w:t>
      </w:r>
      <w:r>
        <w:rPr>
          <w:color w:val="000000"/>
        </w:rPr>
        <w:t xml:space="preserve"> : le projet se déroulera durant l'année scolaire 2017-2018 (cf</w:t>
      </w:r>
      <w:r w:rsidR="0016052D">
        <w:rPr>
          <w:color w:val="000000"/>
        </w:rPr>
        <w:t>.</w:t>
      </w:r>
      <w:r>
        <w:rPr>
          <w:color w:val="000000"/>
        </w:rPr>
        <w:t xml:space="preserve"> phasage du projet ci-dessous). Au-delà de l’année scolaire 2017-2018, il peut éventuellement se poursuivre grâce à son inscription dans la démarche globale de développement durable de l'établissement pouvant déboucher sur la </w:t>
      </w:r>
      <w:r>
        <w:rPr>
          <w:i/>
          <w:color w:val="000000"/>
        </w:rPr>
        <w:t>Labellisation établissement en démarche de développement durable</w:t>
      </w:r>
      <w:r>
        <w:rPr>
          <w:color w:val="000000"/>
        </w:rPr>
        <w:t xml:space="preserve"> (E3D).</w:t>
      </w:r>
    </w:p>
    <w:p w14:paraId="7F99C4B7" w14:textId="77777777" w:rsidR="003451DA" w:rsidRDefault="002D03F8">
      <w:pPr>
        <w:spacing w:after="113"/>
        <w:jc w:val="both"/>
        <w:rPr>
          <w:rFonts w:eastAsia="Verdana" w:cs="Verdana"/>
          <w:color w:val="000000"/>
          <w:lang w:eastAsia="ar-SA"/>
        </w:rPr>
      </w:pPr>
      <w:r>
        <w:rPr>
          <w:rFonts w:eastAsia="Verdana" w:cs="Verdana"/>
          <w:color w:val="000000"/>
        </w:rPr>
        <w:t xml:space="preserve">Les </w:t>
      </w:r>
      <w:r>
        <w:rPr>
          <w:rFonts w:eastAsia="Verdana" w:cs="Verdana"/>
          <w:color w:val="000000"/>
          <w:u w:val="single"/>
        </w:rPr>
        <w:t>objectifs pédagogiques</w:t>
      </w:r>
      <w:r>
        <w:rPr>
          <w:rFonts w:eastAsia="Verdana" w:cs="Verdana"/>
          <w:color w:val="000000"/>
        </w:rPr>
        <w:t xml:space="preserve"> sont notamment :</w:t>
      </w:r>
      <w:r>
        <w:rPr>
          <w:rFonts w:eastAsia="Verdana" w:cs="Verdana"/>
          <w:color w:val="000000"/>
          <w:lang w:eastAsia="ar-SA"/>
        </w:rPr>
        <w:t xml:space="preserve"> </w:t>
      </w:r>
    </w:p>
    <w:p w14:paraId="491C8DF3" w14:textId="77777777" w:rsidR="003451DA" w:rsidRDefault="002D03F8">
      <w:pPr>
        <w:numPr>
          <w:ilvl w:val="0"/>
          <w:numId w:val="2"/>
        </w:numPr>
        <w:tabs>
          <w:tab w:val="left" w:pos="420"/>
        </w:tabs>
        <w:spacing w:after="0" w:line="240" w:lineRule="auto"/>
        <w:ind w:left="200" w:hanging="225"/>
        <w:jc w:val="both"/>
        <w:textAlignment w:val="baseline"/>
        <w:rPr>
          <w:color w:val="000000"/>
        </w:rPr>
      </w:pPr>
      <w:r>
        <w:rPr>
          <w:color w:val="000000"/>
        </w:rPr>
        <w:t>l’acquisition de connaissances sur,</w:t>
      </w:r>
    </w:p>
    <w:p w14:paraId="677E8BA6" w14:textId="77777777" w:rsidR="003451DA" w:rsidRDefault="002D03F8">
      <w:pPr>
        <w:numPr>
          <w:ilvl w:val="0"/>
          <w:numId w:val="3"/>
        </w:numPr>
        <w:spacing w:after="0" w:line="240" w:lineRule="auto"/>
        <w:jc w:val="both"/>
        <w:textAlignment w:val="baseline"/>
      </w:pPr>
      <w:r>
        <w:rPr>
          <w:color w:val="000000"/>
        </w:rPr>
        <w:t>les enjeux scientifiques, techniques et sociaux de la qualité de l’air, notamment leur caractère collectif et dépassant la dimension individuelle ;</w:t>
      </w:r>
    </w:p>
    <w:p w14:paraId="7CC0607A" w14:textId="77777777" w:rsidR="003451DA" w:rsidRDefault="002D03F8">
      <w:pPr>
        <w:numPr>
          <w:ilvl w:val="0"/>
          <w:numId w:val="3"/>
        </w:numPr>
        <w:spacing w:after="0" w:line="240" w:lineRule="auto"/>
        <w:jc w:val="both"/>
        <w:textAlignment w:val="baseline"/>
      </w:pPr>
      <w:r>
        <w:rPr>
          <w:color w:val="000000"/>
        </w:rPr>
        <w:t>la mesure scientifique (modélisation et prévisions, mise en œuvre des dispositifs de mesures, recueil de valeurs, traitement des données, validité des résultats, etc…)</w:t>
      </w:r>
      <w:r w:rsidR="00AF7B22">
        <w:rPr>
          <w:color w:val="000000"/>
        </w:rPr>
        <w:t> ;</w:t>
      </w:r>
    </w:p>
    <w:p w14:paraId="7B422E37" w14:textId="77777777" w:rsidR="003451DA" w:rsidRDefault="002D03F8">
      <w:pPr>
        <w:numPr>
          <w:ilvl w:val="0"/>
          <w:numId w:val="3"/>
        </w:numPr>
        <w:spacing w:after="0" w:line="240" w:lineRule="auto"/>
        <w:jc w:val="both"/>
        <w:textAlignment w:val="baseline"/>
        <w:rPr>
          <w:color w:val="000000"/>
        </w:rPr>
      </w:pPr>
      <w:r>
        <w:rPr>
          <w:color w:val="000000"/>
        </w:rPr>
        <w:t>les questions liées aux impacts de la qualité de l’air sur la santé</w:t>
      </w:r>
      <w:r w:rsidR="00AF7B22">
        <w:rPr>
          <w:color w:val="000000"/>
        </w:rPr>
        <w:t> ;</w:t>
      </w:r>
    </w:p>
    <w:p w14:paraId="34F3E499" w14:textId="77777777" w:rsidR="003451DA" w:rsidRDefault="002D03F8">
      <w:pPr>
        <w:numPr>
          <w:ilvl w:val="0"/>
          <w:numId w:val="3"/>
        </w:numPr>
        <w:spacing w:after="0" w:line="240" w:lineRule="auto"/>
        <w:jc w:val="both"/>
        <w:textAlignment w:val="baseline"/>
        <w:rPr>
          <w:color w:val="000000"/>
        </w:rPr>
      </w:pPr>
      <w:r>
        <w:rPr>
          <w:color w:val="000000"/>
        </w:rPr>
        <w:t>les caractéristiques du territoire au regard de la qualité de l’air</w:t>
      </w:r>
      <w:r w:rsidR="00AF7B22">
        <w:rPr>
          <w:color w:val="000000"/>
        </w:rPr>
        <w:t> ;</w:t>
      </w:r>
    </w:p>
    <w:p w14:paraId="0B959BB9" w14:textId="77777777" w:rsidR="003451DA" w:rsidRDefault="002D03F8">
      <w:pPr>
        <w:numPr>
          <w:ilvl w:val="0"/>
          <w:numId w:val="3"/>
        </w:numPr>
        <w:spacing w:after="0" w:line="240" w:lineRule="auto"/>
        <w:jc w:val="both"/>
        <w:textAlignment w:val="baseline"/>
        <w:rPr>
          <w:color w:val="000000"/>
        </w:rPr>
      </w:pPr>
      <w:r>
        <w:rPr>
          <w:color w:val="000000"/>
        </w:rPr>
        <w:t>les acteurs de la qualité de l’air  et leurs logiques ;</w:t>
      </w:r>
    </w:p>
    <w:p w14:paraId="0583CF65" w14:textId="551D69A4" w:rsidR="003451DA" w:rsidRDefault="002D03F8">
      <w:pPr>
        <w:numPr>
          <w:ilvl w:val="0"/>
          <w:numId w:val="3"/>
        </w:numPr>
        <w:spacing w:after="0" w:line="240" w:lineRule="auto"/>
        <w:jc w:val="both"/>
        <w:textAlignment w:val="baseline"/>
        <w:rPr>
          <w:color w:val="000000"/>
        </w:rPr>
      </w:pPr>
      <w:r>
        <w:rPr>
          <w:color w:val="000000"/>
        </w:rPr>
        <w:t>les solutions et actions possibles</w:t>
      </w:r>
      <w:r w:rsidR="0016052D">
        <w:rPr>
          <w:color w:val="000000"/>
        </w:rPr>
        <w:t>….</w:t>
      </w:r>
    </w:p>
    <w:p w14:paraId="2CB7F83C" w14:textId="77777777" w:rsidR="003451DA" w:rsidRDefault="003451DA">
      <w:pPr>
        <w:jc w:val="both"/>
        <w:rPr>
          <w:rFonts w:ascii="Calibri" w:eastAsia="Calibri" w:hAnsi="Calibri"/>
          <w:color w:val="000000"/>
        </w:rPr>
      </w:pPr>
    </w:p>
    <w:p w14:paraId="28BAE586" w14:textId="6912526F" w:rsidR="003451DA" w:rsidRPr="00306C2D" w:rsidRDefault="002D03F8">
      <w:pPr>
        <w:numPr>
          <w:ilvl w:val="0"/>
          <w:numId w:val="2"/>
        </w:numPr>
        <w:tabs>
          <w:tab w:val="left" w:pos="420"/>
        </w:tabs>
        <w:spacing w:after="0" w:line="240" w:lineRule="auto"/>
        <w:ind w:left="200" w:hanging="225"/>
        <w:jc w:val="both"/>
        <w:textAlignment w:val="baseline"/>
        <w:rPr>
          <w:color w:val="000000"/>
          <w:shd w:val="clear" w:color="auto" w:fill="FFFF00"/>
        </w:rPr>
      </w:pPr>
      <w:r w:rsidRPr="00EC77B8">
        <w:rPr>
          <w:color w:val="000000"/>
        </w:rPr>
        <w:t>la contribution à l’acquisition  de compétences et attitudes liées à</w:t>
      </w:r>
      <w:r w:rsidRPr="00306C2D">
        <w:rPr>
          <w:color w:val="000000"/>
          <w:shd w:val="clear" w:color="auto" w:fill="FFFF00"/>
        </w:rPr>
        <w:t xml:space="preserve"> </w:t>
      </w:r>
    </w:p>
    <w:p w14:paraId="25040359" w14:textId="77777777" w:rsidR="003451DA" w:rsidRPr="00306C2D" w:rsidRDefault="002D03F8">
      <w:pPr>
        <w:numPr>
          <w:ilvl w:val="0"/>
          <w:numId w:val="3"/>
        </w:numPr>
        <w:spacing w:after="0" w:line="240" w:lineRule="auto"/>
        <w:jc w:val="both"/>
        <w:textAlignment w:val="baseline"/>
        <w:rPr>
          <w:color w:val="000000"/>
          <w:shd w:val="clear" w:color="auto" w:fill="FFFF00"/>
        </w:rPr>
      </w:pPr>
      <w:r w:rsidRPr="00EC77B8">
        <w:rPr>
          <w:color w:val="000000"/>
        </w:rPr>
        <w:t>la démarche scientifique et technologique ;</w:t>
      </w:r>
    </w:p>
    <w:p w14:paraId="2601339E" w14:textId="4E158C71" w:rsidR="003451DA" w:rsidRPr="00EC77B8" w:rsidRDefault="00E007C6">
      <w:pPr>
        <w:numPr>
          <w:ilvl w:val="0"/>
          <w:numId w:val="3"/>
        </w:numPr>
        <w:spacing w:after="0" w:line="240" w:lineRule="auto"/>
        <w:jc w:val="both"/>
        <w:textAlignment w:val="baseline"/>
        <w:rPr>
          <w:color w:val="000000"/>
          <w:shd w:val="clear" w:color="auto" w:fill="FFFF00"/>
        </w:rPr>
      </w:pPr>
      <w:r w:rsidRPr="00306C2D">
        <w:t>une approche de la complexité sur une question socialement vive</w:t>
      </w:r>
      <w:r w:rsidR="00A923D3">
        <w:t xml:space="preserve"> </w:t>
      </w:r>
      <w:r w:rsidR="002D03F8" w:rsidRPr="00EC77B8">
        <w:rPr>
          <w:color w:val="000000"/>
        </w:rPr>
        <w:t>;</w:t>
      </w:r>
    </w:p>
    <w:p w14:paraId="7AC1C767" w14:textId="72A77566" w:rsidR="00CC3DED" w:rsidRPr="00306C2D" w:rsidRDefault="00CC3DED">
      <w:pPr>
        <w:numPr>
          <w:ilvl w:val="0"/>
          <w:numId w:val="3"/>
        </w:numPr>
        <w:spacing w:after="0" w:line="240" w:lineRule="auto"/>
        <w:jc w:val="both"/>
        <w:textAlignment w:val="baseline"/>
        <w:rPr>
          <w:color w:val="000000"/>
          <w:shd w:val="clear" w:color="auto" w:fill="FFFF00"/>
        </w:rPr>
      </w:pPr>
      <w:r>
        <w:t>la prise en compte des différentes dimensions du développement durable </w:t>
      </w:r>
      <w:r w:rsidRPr="00EC77B8">
        <w:rPr>
          <w:color w:val="000000"/>
        </w:rPr>
        <w:t xml:space="preserve">; </w:t>
      </w:r>
    </w:p>
    <w:p w14:paraId="1725F66A" w14:textId="77777777" w:rsidR="003451DA" w:rsidRPr="00306C2D" w:rsidRDefault="002D03F8">
      <w:pPr>
        <w:numPr>
          <w:ilvl w:val="0"/>
          <w:numId w:val="3"/>
        </w:numPr>
        <w:spacing w:after="0" w:line="240" w:lineRule="auto"/>
        <w:jc w:val="both"/>
        <w:textAlignment w:val="baseline"/>
        <w:rPr>
          <w:color w:val="000000"/>
          <w:shd w:val="clear" w:color="auto" w:fill="FFFF00"/>
        </w:rPr>
      </w:pPr>
      <w:r w:rsidRPr="00EC77B8">
        <w:rPr>
          <w:color w:val="000000"/>
        </w:rPr>
        <w:t>la construction argumentaire ;</w:t>
      </w:r>
    </w:p>
    <w:p w14:paraId="266AF4F6" w14:textId="77777777" w:rsidR="003451DA" w:rsidRPr="00306C2D" w:rsidRDefault="002D03F8">
      <w:pPr>
        <w:numPr>
          <w:ilvl w:val="0"/>
          <w:numId w:val="3"/>
        </w:numPr>
        <w:spacing w:after="0" w:line="240" w:lineRule="auto"/>
        <w:jc w:val="both"/>
        <w:textAlignment w:val="baseline"/>
        <w:rPr>
          <w:color w:val="000000"/>
          <w:shd w:val="clear" w:color="auto" w:fill="FFFF00"/>
        </w:rPr>
      </w:pPr>
      <w:r w:rsidRPr="00EC77B8">
        <w:rPr>
          <w:color w:val="000000"/>
        </w:rPr>
        <w:t>la maîtrise de la prise de parole en public ;</w:t>
      </w:r>
    </w:p>
    <w:p w14:paraId="70443A89" w14:textId="7EF16A93" w:rsidR="003451DA" w:rsidRPr="00306C2D" w:rsidRDefault="00B36BC1">
      <w:pPr>
        <w:numPr>
          <w:ilvl w:val="0"/>
          <w:numId w:val="3"/>
        </w:numPr>
        <w:spacing w:after="0" w:line="240" w:lineRule="auto"/>
        <w:jc w:val="both"/>
        <w:textAlignment w:val="baseline"/>
        <w:rPr>
          <w:color w:val="000000"/>
          <w:shd w:val="clear" w:color="auto" w:fill="FFFF00"/>
        </w:rPr>
      </w:pPr>
      <w:r>
        <w:rPr>
          <w:color w:val="000000"/>
        </w:rPr>
        <w:t>l’</w:t>
      </w:r>
      <w:r w:rsidRPr="002C0911">
        <w:rPr>
          <w:color w:val="000000"/>
        </w:rPr>
        <w:t>autonomie</w:t>
      </w:r>
      <w:r w:rsidRPr="00306C2D">
        <w:rPr>
          <w:color w:val="000000"/>
        </w:rPr>
        <w:t xml:space="preserve"> </w:t>
      </w:r>
      <w:r w:rsidR="001C5C7D">
        <w:rPr>
          <w:color w:val="000000"/>
        </w:rPr>
        <w:t xml:space="preserve">dans </w:t>
      </w:r>
      <w:r w:rsidR="002D03F8" w:rsidRPr="00EC77B8">
        <w:rPr>
          <w:color w:val="000000"/>
        </w:rPr>
        <w:t>le travail</w:t>
      </w:r>
      <w:r w:rsidR="00AF7B22" w:rsidRPr="00EC77B8">
        <w:rPr>
          <w:color w:val="000000"/>
        </w:rPr>
        <w:t> ;</w:t>
      </w:r>
    </w:p>
    <w:p w14:paraId="3874F24F" w14:textId="5EEFC66B" w:rsidR="003451DA" w:rsidRPr="00CC3DED" w:rsidRDefault="00CC3DED">
      <w:pPr>
        <w:numPr>
          <w:ilvl w:val="0"/>
          <w:numId w:val="3"/>
        </w:numPr>
        <w:spacing w:after="0" w:line="240" w:lineRule="auto"/>
        <w:jc w:val="both"/>
        <w:textAlignment w:val="baseline"/>
        <w:rPr>
          <w:color w:val="000000"/>
        </w:rPr>
      </w:pPr>
      <w:r w:rsidRPr="00CC3DED">
        <w:rPr>
          <w:color w:val="000000"/>
        </w:rPr>
        <w:t>un c</w:t>
      </w:r>
      <w:r w:rsidR="002D03F8" w:rsidRPr="00EC77B8">
        <w:rPr>
          <w:color w:val="000000"/>
        </w:rPr>
        <w:t xml:space="preserve">omportement </w:t>
      </w:r>
      <w:r w:rsidRPr="00CC3DED">
        <w:rPr>
          <w:color w:val="000000"/>
        </w:rPr>
        <w:t xml:space="preserve">individuel et collectif </w:t>
      </w:r>
      <w:r w:rsidR="002D03F8" w:rsidRPr="00EC77B8">
        <w:rPr>
          <w:color w:val="000000"/>
        </w:rPr>
        <w:t>responsable vis-à-vis de l’environnement et de la santé</w:t>
      </w:r>
      <w:r w:rsidR="00AF7B22" w:rsidRPr="00EC77B8">
        <w:rPr>
          <w:color w:val="000000"/>
        </w:rPr>
        <w:t> ;</w:t>
      </w:r>
      <w:r w:rsidR="002D03F8" w:rsidRPr="00EC77B8">
        <w:rPr>
          <w:color w:val="000000"/>
        </w:rPr>
        <w:t xml:space="preserve"> </w:t>
      </w:r>
    </w:p>
    <w:p w14:paraId="798092F8" w14:textId="77777777" w:rsidR="003451DA" w:rsidRDefault="003451DA">
      <w:pPr>
        <w:spacing w:after="0" w:line="240" w:lineRule="auto"/>
        <w:ind w:left="720"/>
        <w:jc w:val="both"/>
        <w:textAlignment w:val="baseline"/>
        <w:rPr>
          <w:rFonts w:ascii="Calibri" w:eastAsia="Calibri" w:hAnsi="Calibri"/>
          <w:color w:val="000000"/>
        </w:rPr>
      </w:pPr>
    </w:p>
    <w:p w14:paraId="54931EDE" w14:textId="77777777" w:rsidR="003451DA" w:rsidRDefault="002D03F8">
      <w:pPr>
        <w:spacing w:before="113" w:line="240" w:lineRule="auto"/>
        <w:jc w:val="both"/>
        <w:rPr>
          <w:color w:val="000000"/>
        </w:rPr>
      </w:pPr>
      <w:r>
        <w:rPr>
          <w:color w:val="000000"/>
        </w:rPr>
        <w:t>Quel que soit le cadre retenu, une approche transversale est à favoriser compte tenu du fonctionnement systémique et du caractère pluriel des enjeux de la qualité de l’air. L'interdisciplinarité du projet dans l'établissement devra donc être un élément important.</w:t>
      </w:r>
    </w:p>
    <w:p w14:paraId="2B13FE58" w14:textId="77777777" w:rsidR="003451DA" w:rsidRDefault="002D03F8">
      <w:pPr>
        <w:spacing w:before="113"/>
        <w:jc w:val="both"/>
      </w:pPr>
      <w:r>
        <w:rPr>
          <w:color w:val="000000"/>
          <w:u w:val="single"/>
        </w:rPr>
        <w:t>Le projet inter-académique se déroule suivant trois volets principaux</w:t>
      </w:r>
      <w:r>
        <w:rPr>
          <w:color w:val="000000"/>
        </w:rPr>
        <w:t xml:space="preserve"> :</w:t>
      </w:r>
    </w:p>
    <w:p w14:paraId="39114BB0" w14:textId="77777777" w:rsidR="003451DA" w:rsidRDefault="002D03F8">
      <w:pPr>
        <w:numPr>
          <w:ilvl w:val="0"/>
          <w:numId w:val="4"/>
        </w:numPr>
        <w:spacing w:after="0" w:line="240" w:lineRule="auto"/>
        <w:ind w:left="426"/>
        <w:jc w:val="both"/>
        <w:textAlignment w:val="baseline"/>
      </w:pPr>
      <w:r>
        <w:rPr>
          <w:color w:val="000000"/>
        </w:rPr>
        <w:t xml:space="preserve">volet 1 : </w:t>
      </w:r>
      <w:r>
        <w:rPr>
          <w:b/>
          <w:color w:val="000000"/>
        </w:rPr>
        <w:t>Formations</w:t>
      </w:r>
      <w:r>
        <w:rPr>
          <w:color w:val="000000"/>
        </w:rPr>
        <w:t xml:space="preserve"> des enseignants et équipes pédagogiques tout au long de l'année : utilisation des appareils de mesures, appréhension des méthodes de biosurveillance (les végétaux comme indicateurs de la qualité de l’air),  ressources sur la qualité de l’air et les enjeux environnementaux et de santé publique en Ile-de-France, outils et politiques locales relatifs à la thématique « Air » ; méthodologie  du projet ... ;</w:t>
      </w:r>
    </w:p>
    <w:p w14:paraId="679170FB" w14:textId="77777777" w:rsidR="003451DA" w:rsidRDefault="002D03F8">
      <w:pPr>
        <w:numPr>
          <w:ilvl w:val="0"/>
          <w:numId w:val="4"/>
        </w:numPr>
        <w:spacing w:after="0" w:line="240" w:lineRule="auto"/>
        <w:ind w:left="426"/>
        <w:jc w:val="both"/>
        <w:textAlignment w:val="baseline"/>
        <w:rPr>
          <w:color w:val="000000"/>
        </w:rPr>
      </w:pPr>
      <w:r>
        <w:rPr>
          <w:color w:val="000000"/>
        </w:rPr>
        <w:t xml:space="preserve">volet 2 : </w:t>
      </w:r>
      <w:r>
        <w:rPr>
          <w:b/>
          <w:color w:val="000000"/>
        </w:rPr>
        <w:t>Réalisation des projets pédagogiques</w:t>
      </w:r>
      <w:r>
        <w:rPr>
          <w:color w:val="000000"/>
        </w:rPr>
        <w:t xml:space="preserve"> dans les établissements durant l'année scolaire 2017-2018 et intégrant les étapes nécessaires à la méthodologie globale décrite ci-dessous ;</w:t>
      </w:r>
    </w:p>
    <w:p w14:paraId="51A8496A" w14:textId="79F7C661" w:rsidR="003451DA" w:rsidRDefault="002D03F8">
      <w:pPr>
        <w:numPr>
          <w:ilvl w:val="0"/>
          <w:numId w:val="4"/>
        </w:numPr>
        <w:spacing w:after="0" w:line="240" w:lineRule="auto"/>
        <w:ind w:left="426"/>
        <w:jc w:val="both"/>
        <w:textAlignment w:val="baseline"/>
        <w:rPr>
          <w:color w:val="000000"/>
        </w:rPr>
      </w:pPr>
      <w:r>
        <w:rPr>
          <w:color w:val="000000"/>
        </w:rPr>
        <w:t xml:space="preserve">volet 3 : </w:t>
      </w:r>
      <w:r>
        <w:rPr>
          <w:b/>
          <w:color w:val="000000"/>
        </w:rPr>
        <w:t>Préparation d'une rencontre inter-académique</w:t>
      </w:r>
      <w:r>
        <w:rPr>
          <w:color w:val="000000"/>
        </w:rPr>
        <w:t xml:space="preserve"> finale </w:t>
      </w:r>
      <w:r w:rsidR="00AF7B22">
        <w:rPr>
          <w:color w:val="000000"/>
        </w:rPr>
        <w:t>en</w:t>
      </w:r>
      <w:r>
        <w:rPr>
          <w:color w:val="000000"/>
        </w:rPr>
        <w:t xml:space="preserve"> mai 2018 sous la forme d'un </w:t>
      </w:r>
      <w:r>
        <w:rPr>
          <w:i/>
          <w:color w:val="000000"/>
        </w:rPr>
        <w:t>Colloque scientifique des élèves</w:t>
      </w:r>
      <w:r>
        <w:rPr>
          <w:color w:val="000000"/>
        </w:rPr>
        <w:t xml:space="preserve"> regroupant des représentants de l'ensemble des lycées et collèges engagés.</w:t>
      </w:r>
    </w:p>
    <w:p w14:paraId="2BB9B261" w14:textId="77777777" w:rsidR="00A923D3" w:rsidRDefault="00A923D3">
      <w:pPr>
        <w:tabs>
          <w:tab w:val="left" w:pos="15"/>
        </w:tabs>
        <w:spacing w:line="240" w:lineRule="auto"/>
        <w:jc w:val="both"/>
        <w:rPr>
          <w:color w:val="000000"/>
        </w:rPr>
      </w:pPr>
    </w:p>
    <w:p w14:paraId="28B87BCA" w14:textId="0DFCF93A" w:rsidR="003451DA" w:rsidRDefault="002D03F8" w:rsidP="00A923D3">
      <w:pPr>
        <w:tabs>
          <w:tab w:val="left" w:pos="15"/>
        </w:tabs>
        <w:spacing w:line="240" w:lineRule="auto"/>
        <w:jc w:val="both"/>
        <w:rPr>
          <w:color w:val="CCCCCC"/>
        </w:rPr>
      </w:pPr>
      <w:r>
        <w:rPr>
          <w:color w:val="000000"/>
        </w:rPr>
        <w:lastRenderedPageBreak/>
        <w:t xml:space="preserve">Pour les volets 2 et 3 : Le format et les modalités de déclinaison du projet inter-académique dans chaque établissement sont laissés au libre choix de l'équipe pédagogique. Celle-ci devra cependant nécessairement intégrer la préparation des différentes phases du projet inter-académique global, son séquençage et les acquisitions nécessaires par les élèves. </w:t>
      </w:r>
    </w:p>
    <w:p w14:paraId="3CF1CC36" w14:textId="77777777" w:rsidR="00A923D3" w:rsidRPr="00A923D3" w:rsidRDefault="00A923D3" w:rsidP="00A923D3">
      <w:pPr>
        <w:tabs>
          <w:tab w:val="left" w:pos="15"/>
        </w:tabs>
        <w:spacing w:line="240" w:lineRule="auto"/>
        <w:jc w:val="both"/>
        <w:rPr>
          <w:color w:val="CCCCCC"/>
        </w:rPr>
      </w:pPr>
    </w:p>
    <w:p w14:paraId="4871BAF7" w14:textId="77777777" w:rsidR="003451DA" w:rsidRDefault="002D03F8" w:rsidP="00EC77B8">
      <w:pPr>
        <w:tabs>
          <w:tab w:val="left" w:pos="15"/>
        </w:tabs>
        <w:spacing w:line="240" w:lineRule="auto"/>
        <w:jc w:val="both"/>
        <w:rPr>
          <w:color w:val="000000"/>
        </w:rPr>
      </w:pPr>
      <w:r>
        <w:rPr>
          <w:color w:val="000000"/>
        </w:rPr>
        <w:t>Le cahier des charges ci-dessous détaille, pour chacune des trois phases, les prérequis attendus qui doivent être intégrés dans les projets mis en œuvre dans les établissements.</w:t>
      </w:r>
    </w:p>
    <w:p w14:paraId="4E1E739D" w14:textId="77777777" w:rsidR="003451DA" w:rsidRDefault="002D03F8">
      <w:pPr>
        <w:pBdr>
          <w:top w:val="single" w:sz="4" w:space="1" w:color="00000A"/>
          <w:left w:val="single" w:sz="4" w:space="4" w:color="00000A"/>
          <w:bottom w:val="single" w:sz="4" w:space="1" w:color="00000A"/>
          <w:right w:val="single" w:sz="4" w:space="4" w:color="00000A"/>
        </w:pBdr>
        <w:tabs>
          <w:tab w:val="left" w:pos="410"/>
          <w:tab w:val="left" w:pos="455"/>
        </w:tabs>
        <w:ind w:left="350"/>
        <w:jc w:val="center"/>
      </w:pPr>
      <w:r>
        <w:rPr>
          <w:b/>
          <w:bCs/>
          <w:color w:val="000000"/>
          <w:sz w:val="28"/>
          <w:szCs w:val="28"/>
        </w:rPr>
        <w:t>Cahier des charges pour les établissements volontaires</w:t>
      </w:r>
    </w:p>
    <w:p w14:paraId="01463EBB" w14:textId="77777777" w:rsidR="003451DA" w:rsidRDefault="002D03F8" w:rsidP="00EC77B8">
      <w:pPr>
        <w:tabs>
          <w:tab w:val="left" w:pos="30"/>
        </w:tabs>
        <w:spacing w:line="240" w:lineRule="auto"/>
        <w:jc w:val="both"/>
        <w:rPr>
          <w:color w:val="CCCCCC"/>
        </w:rPr>
      </w:pPr>
      <w:r>
        <w:rPr>
          <w:color w:val="000000"/>
        </w:rPr>
        <w:t>Une attention particulière sera portée aux projets présentant une forte dimension interdisciplinaire, par exemple : Sciences de la vie et de la Terre,  Histoire-Géographie, Physique-chimie, Sciences économiques et sociales, disciplines technologiques (technologie, éco gestion…) industrielles (STI…), Lettres, langues vivantes,  Mathématiques,...</w:t>
      </w:r>
    </w:p>
    <w:p w14:paraId="7EE14699" w14:textId="77777777" w:rsidR="003451DA" w:rsidRDefault="002D03F8" w:rsidP="00EC77B8">
      <w:pPr>
        <w:tabs>
          <w:tab w:val="left" w:pos="30"/>
        </w:tabs>
        <w:spacing w:line="240" w:lineRule="auto"/>
        <w:jc w:val="both"/>
      </w:pPr>
      <w:r>
        <w:rPr>
          <w:color w:val="000000"/>
        </w:rPr>
        <w:t xml:space="preserve">Le caractère reproductible des actions sera un point de vigilance. </w:t>
      </w:r>
    </w:p>
    <w:p w14:paraId="235E6468" w14:textId="77777777" w:rsidR="003451DA" w:rsidRDefault="002D03F8" w:rsidP="00EC77B8">
      <w:pPr>
        <w:tabs>
          <w:tab w:val="left" w:pos="30"/>
        </w:tabs>
        <w:spacing w:line="240" w:lineRule="auto"/>
        <w:jc w:val="both"/>
      </w:pPr>
      <w:r>
        <w:rPr>
          <w:color w:val="000000"/>
        </w:rPr>
        <w:t>Si une démarche E3D est déjà en place dans l'établissement, ce projet devra l'intégrer et l'enrichir en y impliquant les élèves et en favorisant une ouverture sur le territoire.</w:t>
      </w:r>
    </w:p>
    <w:p w14:paraId="773E9C5B" w14:textId="318281A2" w:rsidR="003451DA" w:rsidRDefault="002D03F8">
      <w:pPr>
        <w:tabs>
          <w:tab w:val="left" w:pos="30"/>
        </w:tabs>
        <w:jc w:val="both"/>
      </w:pPr>
      <w:r>
        <w:rPr>
          <w:b/>
          <w:bCs/>
          <w:color w:val="000000"/>
          <w:u w:val="single"/>
        </w:rPr>
        <w:t>Des trois axes présentés supra (page 1), les établissements en choisiront deux au moins, dont le premier impérativement. Pour rappel  :</w:t>
      </w:r>
    </w:p>
    <w:p w14:paraId="38014033" w14:textId="77777777" w:rsidR="003451DA" w:rsidRDefault="003451DA">
      <w:pPr>
        <w:pStyle w:val="Paragraphedeliste"/>
        <w:tabs>
          <w:tab w:val="left" w:pos="375"/>
        </w:tabs>
        <w:jc w:val="both"/>
        <w:rPr>
          <w:rFonts w:ascii="Calibri" w:eastAsia="Calibri" w:hAnsi="Calibri"/>
          <w:bCs/>
          <w:color w:val="000000"/>
        </w:rPr>
      </w:pPr>
    </w:p>
    <w:p w14:paraId="2308C928" w14:textId="77777777" w:rsidR="003451DA" w:rsidRDefault="002D03F8">
      <w:pPr>
        <w:pStyle w:val="Paragraphedeliste"/>
        <w:numPr>
          <w:ilvl w:val="0"/>
          <w:numId w:val="8"/>
        </w:numPr>
        <w:tabs>
          <w:tab w:val="left" w:pos="375"/>
        </w:tabs>
        <w:jc w:val="both"/>
      </w:pPr>
      <w:r>
        <w:rPr>
          <w:bCs/>
          <w:color w:val="000000"/>
        </w:rPr>
        <w:t xml:space="preserve">L’axe scientifique, articulé autour de la démarche scientifique et la mesure. </w:t>
      </w:r>
    </w:p>
    <w:p w14:paraId="2319DB33" w14:textId="77777777" w:rsidR="003451DA" w:rsidRDefault="002D03F8">
      <w:pPr>
        <w:pStyle w:val="Paragraphedeliste"/>
        <w:numPr>
          <w:ilvl w:val="0"/>
          <w:numId w:val="8"/>
        </w:numPr>
        <w:tabs>
          <w:tab w:val="left" w:pos="375"/>
        </w:tabs>
        <w:jc w:val="both"/>
      </w:pPr>
      <w:r>
        <w:rPr>
          <w:bCs/>
          <w:color w:val="000000"/>
        </w:rPr>
        <w:t>L’axe analytique, centré sur les liens entre la qualité de l’air, l’environnement et la santé</w:t>
      </w:r>
      <w:r w:rsidR="00E72C25">
        <w:rPr>
          <w:bCs/>
          <w:color w:val="000000"/>
        </w:rPr>
        <w:t xml:space="preserve"> et les propositions et actions qui en découlent.</w:t>
      </w:r>
    </w:p>
    <w:p w14:paraId="31FAFAEF" w14:textId="77777777" w:rsidR="003451DA" w:rsidRDefault="002D03F8">
      <w:pPr>
        <w:pStyle w:val="Paragraphedeliste"/>
        <w:numPr>
          <w:ilvl w:val="0"/>
          <w:numId w:val="8"/>
        </w:numPr>
        <w:tabs>
          <w:tab w:val="left" w:pos="375"/>
        </w:tabs>
        <w:jc w:val="both"/>
        <w:rPr>
          <w:bCs/>
          <w:color w:val="000000"/>
        </w:rPr>
      </w:pPr>
      <w:r>
        <w:rPr>
          <w:bCs/>
          <w:color w:val="000000"/>
        </w:rPr>
        <w:t>L’axe portant sur la dimension territoriale de la qualité de l’air et les actions pouvant être mises en place</w:t>
      </w:r>
      <w:r w:rsidR="00E72C25">
        <w:rPr>
          <w:bCs/>
          <w:color w:val="000000"/>
        </w:rPr>
        <w:t>.</w:t>
      </w:r>
    </w:p>
    <w:p w14:paraId="047980A3" w14:textId="77777777" w:rsidR="003451DA" w:rsidRDefault="002D03F8">
      <w:pPr>
        <w:numPr>
          <w:ilvl w:val="0"/>
          <w:numId w:val="7"/>
        </w:numPr>
        <w:tabs>
          <w:tab w:val="left" w:pos="495"/>
          <w:tab w:val="left" w:pos="870"/>
        </w:tabs>
        <w:spacing w:after="0" w:line="240" w:lineRule="auto"/>
        <w:jc w:val="both"/>
        <w:textAlignment w:val="baseline"/>
        <w:rPr>
          <w:b/>
          <w:bCs/>
          <w:color w:val="000000"/>
          <w:sz w:val="20"/>
          <w:szCs w:val="20"/>
          <w:u w:val="single"/>
        </w:rPr>
      </w:pPr>
      <w:r>
        <w:rPr>
          <w:b/>
          <w:bCs/>
          <w:color w:val="000000"/>
          <w:sz w:val="28"/>
          <w:szCs w:val="28"/>
          <w:u w:val="single"/>
        </w:rPr>
        <w:t>Volet 1 : formation des enseignants et équipes pédagogiques</w:t>
      </w:r>
    </w:p>
    <w:p w14:paraId="4448B093" w14:textId="77777777" w:rsidR="003451DA" w:rsidRDefault="003451DA">
      <w:pPr>
        <w:tabs>
          <w:tab w:val="left" w:pos="495"/>
          <w:tab w:val="left" w:pos="870"/>
        </w:tabs>
        <w:ind w:left="465"/>
        <w:jc w:val="both"/>
        <w:rPr>
          <w:rFonts w:ascii="Calibri" w:eastAsia="Calibri" w:hAnsi="Calibri"/>
          <w:b/>
          <w:bCs/>
          <w:color w:val="000000"/>
          <w:sz w:val="20"/>
          <w:szCs w:val="20"/>
          <w:u w:val="single"/>
        </w:rPr>
      </w:pPr>
    </w:p>
    <w:p w14:paraId="3826F705" w14:textId="5276B471" w:rsidR="005D34F4" w:rsidRPr="00EC77B8" w:rsidRDefault="002D03F8" w:rsidP="00EC77B8">
      <w:pPr>
        <w:pStyle w:val="Blocadresse"/>
        <w:spacing w:after="62" w:line="240" w:lineRule="auto"/>
        <w:ind w:left="-434" w:right="0" w:firstLine="284"/>
        <w:jc w:val="both"/>
        <w:rPr>
          <w:rFonts w:asciiTheme="minorHAnsi" w:eastAsia="Verdana" w:hAnsiTheme="minorHAnsi" w:cs="Times New Roman"/>
          <w:b/>
          <w:bCs/>
          <w:i/>
          <w:iCs/>
          <w:color w:val="000000"/>
          <w:sz w:val="22"/>
          <w:shd w:val="clear" w:color="auto" w:fill="FFFF00"/>
        </w:rPr>
      </w:pPr>
      <w:r w:rsidRPr="00EC77B8">
        <w:rPr>
          <w:rFonts w:asciiTheme="minorHAnsi" w:hAnsiTheme="minorHAnsi"/>
          <w:color w:val="000000"/>
          <w:sz w:val="22"/>
        </w:rPr>
        <w:t xml:space="preserve">Trois sessions de formation </w:t>
      </w:r>
      <w:r w:rsidRPr="00EC77B8">
        <w:rPr>
          <w:rFonts w:asciiTheme="minorHAnsi" w:hAnsiTheme="minorHAnsi"/>
          <w:color w:val="000000"/>
          <w:sz w:val="22"/>
          <w:u w:val="single"/>
        </w:rPr>
        <w:t>complémentaires</w:t>
      </w:r>
      <w:r w:rsidRPr="00EC77B8">
        <w:rPr>
          <w:rFonts w:asciiTheme="minorHAnsi" w:hAnsiTheme="minorHAnsi"/>
          <w:color w:val="000000"/>
          <w:sz w:val="22"/>
        </w:rPr>
        <w:t xml:space="preserve"> sont inscrites aux plans académiques de formation des trois académies d'Ile-de-France. Ces formations délivreront toutes les informations, ressources, méthodologie</w:t>
      </w:r>
      <w:r w:rsidR="00F97C93" w:rsidRPr="00EC77B8">
        <w:rPr>
          <w:rFonts w:asciiTheme="minorHAnsi" w:hAnsiTheme="minorHAnsi"/>
          <w:color w:val="000000"/>
          <w:sz w:val="22"/>
        </w:rPr>
        <w:t>s</w:t>
      </w:r>
      <w:r w:rsidRPr="00EC77B8">
        <w:rPr>
          <w:rFonts w:asciiTheme="minorHAnsi" w:hAnsiTheme="minorHAnsi"/>
          <w:color w:val="000000"/>
          <w:sz w:val="22"/>
        </w:rPr>
        <w:t xml:space="preserve"> et outils nécessaires pour accompagner pas à pas les équipes pédagogiques et s'assurer que les établissements s'intègrent dans la dynamique et le calendrier du projet inter-académique</w:t>
      </w:r>
      <w:r w:rsidR="005D34F4">
        <w:rPr>
          <w:color w:val="000000"/>
        </w:rPr>
        <w:t xml:space="preserve"> </w:t>
      </w:r>
      <w:r>
        <w:rPr>
          <w:color w:val="000000"/>
        </w:rPr>
        <w:t xml:space="preserve"> </w:t>
      </w:r>
      <w:r w:rsidR="005D34F4">
        <w:rPr>
          <w:rFonts w:asciiTheme="minorHAnsi" w:eastAsia="Verdana" w:hAnsiTheme="minorHAnsi" w:cs="Times New Roman"/>
          <w:b/>
          <w:bCs/>
          <w:i/>
          <w:iCs/>
          <w:color w:val="000000"/>
          <w:sz w:val="22"/>
        </w:rPr>
        <w:t>« </w:t>
      </w:r>
      <w:r w:rsidR="005D34F4" w:rsidRPr="00EC77B8">
        <w:rPr>
          <w:rFonts w:asciiTheme="minorHAnsi" w:eastAsia="Verdana" w:hAnsiTheme="minorHAnsi" w:cs="Times New Roman"/>
          <w:b/>
          <w:bCs/>
          <w:i/>
          <w:iCs/>
          <w:color w:val="000000"/>
          <w:sz w:val="22"/>
        </w:rPr>
        <w:t xml:space="preserve">Lycéens, collégiens, prenons </w:t>
      </w:r>
      <w:r w:rsidR="009E7AD5">
        <w:rPr>
          <w:rFonts w:asciiTheme="minorHAnsi" w:eastAsia="Verdana" w:hAnsiTheme="minorHAnsi" w:cs="Times New Roman"/>
          <w:b/>
          <w:bCs/>
          <w:i/>
          <w:iCs/>
          <w:color w:val="000000"/>
          <w:sz w:val="22"/>
        </w:rPr>
        <w:t>notre air</w:t>
      </w:r>
      <w:r w:rsidR="005D34F4" w:rsidRPr="00EC77B8">
        <w:rPr>
          <w:rFonts w:asciiTheme="minorHAnsi" w:eastAsia="Verdana" w:hAnsiTheme="minorHAnsi" w:cs="Times New Roman"/>
          <w:b/>
          <w:bCs/>
          <w:i/>
          <w:iCs/>
          <w:color w:val="000000"/>
          <w:sz w:val="22"/>
        </w:rPr>
        <w:t xml:space="preserve"> en main !</w:t>
      </w:r>
      <w:r w:rsidR="005D34F4">
        <w:rPr>
          <w:rFonts w:asciiTheme="minorHAnsi" w:eastAsia="Verdana" w:hAnsiTheme="minorHAnsi" w:cs="Times New Roman"/>
          <w:b/>
          <w:bCs/>
          <w:i/>
          <w:iCs/>
          <w:color w:val="000000"/>
          <w:sz w:val="22"/>
        </w:rPr>
        <w:t> »</w:t>
      </w:r>
    </w:p>
    <w:p w14:paraId="33AADC8E" w14:textId="07242D7C" w:rsidR="003451DA" w:rsidRDefault="005D34F4" w:rsidP="005D34F4">
      <w:pPr>
        <w:tabs>
          <w:tab w:val="left" w:pos="30"/>
          <w:tab w:val="left" w:pos="405"/>
        </w:tabs>
        <w:jc w:val="both"/>
        <w:rPr>
          <w:rFonts w:eastAsia="Verdana" w:cs="Times New Roman"/>
          <w:i/>
          <w:iCs/>
          <w:color w:val="000000"/>
        </w:rPr>
      </w:pPr>
      <w:r w:rsidDel="005D34F4">
        <w:rPr>
          <w:color w:val="000000"/>
        </w:rPr>
        <w:t xml:space="preserve"> </w:t>
      </w:r>
    </w:p>
    <w:p w14:paraId="6238120B" w14:textId="5CDDF674" w:rsidR="003451DA" w:rsidRDefault="002E11A5">
      <w:pPr>
        <w:spacing w:after="57"/>
        <w:jc w:val="both"/>
        <w:rPr>
          <w:color w:val="000000"/>
        </w:rPr>
      </w:pPr>
      <w:r>
        <w:rPr>
          <w:color w:val="000000"/>
          <w:u w:val="single"/>
        </w:rPr>
        <w:t>S</w:t>
      </w:r>
      <w:r w:rsidR="002D03F8">
        <w:rPr>
          <w:color w:val="000000"/>
          <w:u w:val="single"/>
        </w:rPr>
        <w:t xml:space="preserve">ession 1 - octobre 2017 </w:t>
      </w:r>
      <w:r w:rsidR="002D03F8">
        <w:rPr>
          <w:i/>
          <w:iCs/>
          <w:color w:val="000000"/>
        </w:rPr>
        <w:t xml:space="preserve">(jour entier) </w:t>
      </w:r>
      <w:r w:rsidR="002D03F8">
        <w:rPr>
          <w:color w:val="000000"/>
        </w:rPr>
        <w:t>: lancement du projet inter-académique.</w:t>
      </w:r>
    </w:p>
    <w:p w14:paraId="1C19106E" w14:textId="77777777" w:rsidR="003451DA" w:rsidRDefault="002D03F8">
      <w:pPr>
        <w:ind w:left="300"/>
        <w:jc w:val="both"/>
        <w:rPr>
          <w:color w:val="000000"/>
        </w:rPr>
      </w:pPr>
      <w:r>
        <w:rPr>
          <w:color w:val="000000"/>
        </w:rPr>
        <w:t>Programme prévisionnel :</w:t>
      </w:r>
    </w:p>
    <w:p w14:paraId="08981D09" w14:textId="77777777" w:rsidR="003451DA" w:rsidRDefault="002D03F8" w:rsidP="00EC77B8">
      <w:pPr>
        <w:numPr>
          <w:ilvl w:val="0"/>
          <w:numId w:val="6"/>
        </w:numPr>
        <w:tabs>
          <w:tab w:val="left" w:pos="495"/>
        </w:tabs>
        <w:spacing w:after="0" w:line="240" w:lineRule="auto"/>
        <w:ind w:left="300" w:firstLine="0"/>
        <w:jc w:val="both"/>
        <w:textAlignment w:val="baseline"/>
        <w:rPr>
          <w:color w:val="000000"/>
        </w:rPr>
      </w:pPr>
      <w:r>
        <w:rPr>
          <w:color w:val="000000"/>
        </w:rPr>
        <w:t>présentation, objectifs et calendrier du projet inter-académique pour 2017-2018 ;</w:t>
      </w:r>
    </w:p>
    <w:p w14:paraId="4E9EAA46" w14:textId="77777777" w:rsidR="003451DA" w:rsidRDefault="002D03F8" w:rsidP="00EC77B8">
      <w:pPr>
        <w:numPr>
          <w:ilvl w:val="0"/>
          <w:numId w:val="6"/>
        </w:numPr>
        <w:tabs>
          <w:tab w:val="left" w:pos="495"/>
        </w:tabs>
        <w:spacing w:after="0" w:line="240" w:lineRule="auto"/>
        <w:ind w:left="300" w:firstLine="0"/>
        <w:jc w:val="both"/>
        <w:textAlignment w:val="baseline"/>
        <w:rPr>
          <w:color w:val="000000"/>
        </w:rPr>
      </w:pPr>
      <w:r>
        <w:rPr>
          <w:color w:val="000000"/>
        </w:rPr>
        <w:t xml:space="preserve">méthodologie, outils et jalons ; </w:t>
      </w:r>
    </w:p>
    <w:p w14:paraId="37F72EA0" w14:textId="77777777" w:rsidR="003451DA" w:rsidRDefault="002D03F8" w:rsidP="00EC77B8">
      <w:pPr>
        <w:numPr>
          <w:ilvl w:val="0"/>
          <w:numId w:val="6"/>
        </w:numPr>
        <w:tabs>
          <w:tab w:val="left" w:pos="495"/>
        </w:tabs>
        <w:spacing w:after="0" w:line="240" w:lineRule="auto"/>
        <w:ind w:left="300" w:firstLine="0"/>
        <w:jc w:val="both"/>
        <w:textAlignment w:val="baseline"/>
        <w:rPr>
          <w:color w:val="000000"/>
        </w:rPr>
      </w:pPr>
      <w:r>
        <w:rPr>
          <w:color w:val="000000"/>
        </w:rPr>
        <w:t>ressources sur les enjeux de la qualité de l’air et de son étude en Ile-de-France ;</w:t>
      </w:r>
    </w:p>
    <w:p w14:paraId="20C478E2" w14:textId="77777777" w:rsidR="003451DA" w:rsidRDefault="002D03F8" w:rsidP="00EC77B8">
      <w:pPr>
        <w:numPr>
          <w:ilvl w:val="0"/>
          <w:numId w:val="6"/>
        </w:numPr>
        <w:tabs>
          <w:tab w:val="left" w:pos="495"/>
        </w:tabs>
        <w:spacing w:after="0" w:line="240" w:lineRule="auto"/>
        <w:ind w:left="300" w:firstLine="0"/>
        <w:jc w:val="both"/>
        <w:textAlignment w:val="baseline"/>
        <w:rPr>
          <w:color w:val="000000"/>
        </w:rPr>
      </w:pPr>
      <w:r>
        <w:rPr>
          <w:color w:val="000000"/>
        </w:rPr>
        <w:t>présentation des acteurs et des démarches des territoires pour la protection de l’air en Île-de-France ;</w:t>
      </w:r>
    </w:p>
    <w:p w14:paraId="2C5E37E4" w14:textId="77777777" w:rsidR="003451DA" w:rsidRDefault="002D03F8" w:rsidP="00EC77B8">
      <w:pPr>
        <w:numPr>
          <w:ilvl w:val="0"/>
          <w:numId w:val="6"/>
        </w:numPr>
        <w:tabs>
          <w:tab w:val="left" w:pos="495"/>
        </w:tabs>
        <w:spacing w:after="0" w:line="240" w:lineRule="auto"/>
        <w:ind w:left="300" w:firstLine="0"/>
        <w:jc w:val="both"/>
        <w:textAlignment w:val="baseline"/>
        <w:rPr>
          <w:color w:val="000000"/>
        </w:rPr>
      </w:pPr>
      <w:r>
        <w:rPr>
          <w:color w:val="000000"/>
        </w:rPr>
        <w:lastRenderedPageBreak/>
        <w:t>ateliers de co-construction des projets des établissements.</w:t>
      </w:r>
    </w:p>
    <w:p w14:paraId="3592EBBD" w14:textId="77777777" w:rsidR="003451DA" w:rsidRDefault="003451DA">
      <w:pPr>
        <w:jc w:val="both"/>
        <w:rPr>
          <w:rFonts w:ascii="Calibri" w:eastAsia="Calibri" w:hAnsi="Calibri"/>
          <w:color w:val="CCCCCC"/>
          <w:sz w:val="16"/>
          <w:szCs w:val="16"/>
        </w:rPr>
      </w:pPr>
    </w:p>
    <w:p w14:paraId="606A7731" w14:textId="77777777" w:rsidR="003451DA" w:rsidRDefault="002D03F8">
      <w:pPr>
        <w:jc w:val="both"/>
      </w:pPr>
      <w:r>
        <w:rPr>
          <w:color w:val="000000"/>
        </w:rPr>
        <w:t>Les sessions de formation 2  et 3 sont programmées entre janvier et avril  2018</w:t>
      </w:r>
    </w:p>
    <w:p w14:paraId="6F6B8237" w14:textId="77777777" w:rsidR="003451DA" w:rsidRDefault="003451DA">
      <w:pPr>
        <w:tabs>
          <w:tab w:val="left" w:pos="195"/>
        </w:tabs>
        <w:jc w:val="both"/>
        <w:rPr>
          <w:rFonts w:ascii="Calibri" w:eastAsia="Calibri" w:hAnsi="Calibri"/>
          <w:b/>
          <w:bCs/>
          <w:color w:val="CCCCCC"/>
          <w:sz w:val="12"/>
          <w:szCs w:val="12"/>
          <w:u w:val="single"/>
        </w:rPr>
      </w:pPr>
    </w:p>
    <w:p w14:paraId="0A6F7C02" w14:textId="77777777" w:rsidR="003451DA" w:rsidRDefault="002D03F8">
      <w:pPr>
        <w:numPr>
          <w:ilvl w:val="0"/>
          <w:numId w:val="7"/>
        </w:numPr>
        <w:tabs>
          <w:tab w:val="left" w:pos="30"/>
          <w:tab w:val="left" w:pos="405"/>
        </w:tabs>
        <w:spacing w:after="0" w:line="240" w:lineRule="auto"/>
        <w:jc w:val="both"/>
        <w:textAlignment w:val="baseline"/>
      </w:pPr>
      <w:r>
        <w:rPr>
          <w:b/>
          <w:bCs/>
          <w:color w:val="000000"/>
          <w:sz w:val="28"/>
          <w:szCs w:val="28"/>
          <w:u w:val="single"/>
        </w:rPr>
        <w:t xml:space="preserve">Volet 2 : Réalisation des projets dans les établissements durant l'année scolaire </w:t>
      </w:r>
    </w:p>
    <w:p w14:paraId="71F50E4C" w14:textId="77777777" w:rsidR="003451DA" w:rsidRDefault="002D03F8" w:rsidP="00EC77B8">
      <w:pPr>
        <w:spacing w:before="170" w:line="240" w:lineRule="auto"/>
        <w:jc w:val="both"/>
        <w:rPr>
          <w:color w:val="000000"/>
        </w:rPr>
      </w:pPr>
      <w:r>
        <w:rPr>
          <w:color w:val="000000"/>
        </w:rPr>
        <w:t>Chaque établissement identifie le périmètre territorial sur lequel il souhaite travailler (établissement, commune, intercommunalité, arrondissement, parc naturel régional, département...).</w:t>
      </w:r>
    </w:p>
    <w:p w14:paraId="613274F1" w14:textId="77777777" w:rsidR="003451DA" w:rsidRDefault="002D03F8" w:rsidP="00EC77B8">
      <w:pPr>
        <w:spacing w:before="170" w:line="240" w:lineRule="auto"/>
        <w:jc w:val="both"/>
        <w:rPr>
          <w:color w:val="000000"/>
        </w:rPr>
      </w:pPr>
      <w:r>
        <w:rPr>
          <w:color w:val="000000"/>
        </w:rPr>
        <w:t>Les établissements qui le souhaitent peuvent décider de s’associer avec des établissements proches afin de constituer des binômes collège-lycée.</w:t>
      </w:r>
    </w:p>
    <w:p w14:paraId="67BD1ACA" w14:textId="77777777" w:rsidR="003451DA" w:rsidRDefault="002D03F8">
      <w:pPr>
        <w:spacing w:before="170" w:after="113" w:line="240" w:lineRule="auto"/>
        <w:jc w:val="both"/>
      </w:pPr>
      <w:r>
        <w:t>Il est prévu un accompagnement par une ou plusieurs associations proposant une méthodologie et des outils pédagogiques. Les EPLE pourront mobiliser les ressources des partenaires (DRIEE, Airparif, INRA) et travailler sur la qualité de l’air intérieur et extérieur.</w:t>
      </w:r>
    </w:p>
    <w:p w14:paraId="5CB99E08" w14:textId="514AC327" w:rsidR="003451DA" w:rsidRDefault="002D03F8">
      <w:pPr>
        <w:spacing w:before="170" w:after="113" w:line="240" w:lineRule="auto"/>
        <w:jc w:val="both"/>
      </w:pPr>
      <w:r>
        <w:t xml:space="preserve">La qualité de l’air intérieur sera étudiée avec des </w:t>
      </w:r>
      <w:r w:rsidR="003F1460">
        <w:t>moyens de mesures</w:t>
      </w:r>
      <w:r>
        <w:t xml:space="preserve"> pouvant être mis à disposition par Airparif. Cette étude amènera une réflexion sur les comportements permettant d’améliorer la qualité de l’air intérieur.</w:t>
      </w:r>
    </w:p>
    <w:p w14:paraId="57F09343" w14:textId="3C2D9AEA" w:rsidR="003451DA" w:rsidRDefault="002D03F8">
      <w:pPr>
        <w:spacing w:before="170" w:after="113" w:line="240" w:lineRule="auto"/>
        <w:jc w:val="both"/>
      </w:pPr>
      <w:r>
        <w:t>La qualité de l’air extérieur du territoire choisi pourra être étudiée grâce à des capteurs mobiles simples, à partir des trajets domicile-établissements des élèves.</w:t>
      </w:r>
    </w:p>
    <w:p w14:paraId="434E62EE" w14:textId="77777777" w:rsidR="003451DA" w:rsidRDefault="002D03F8">
      <w:pPr>
        <w:spacing w:before="170" w:after="113" w:line="240" w:lineRule="auto"/>
        <w:jc w:val="both"/>
      </w:pPr>
      <w:r>
        <w:t>Les équipes impliquées dans le projet pourront :</w:t>
      </w:r>
    </w:p>
    <w:p w14:paraId="31362C63" w14:textId="77777777" w:rsidR="003451DA" w:rsidRDefault="002D03F8">
      <w:pPr>
        <w:pStyle w:val="Paragraphedeliste"/>
        <w:numPr>
          <w:ilvl w:val="1"/>
          <w:numId w:val="9"/>
        </w:numPr>
        <w:spacing w:after="0" w:line="240" w:lineRule="auto"/>
        <w:jc w:val="both"/>
      </w:pPr>
      <w:r>
        <w:t>Consulter les bases de données d’Airparif sous forme de tableur.</w:t>
      </w:r>
    </w:p>
    <w:p w14:paraId="0651A956" w14:textId="77777777" w:rsidR="003451DA" w:rsidRDefault="002D03F8">
      <w:pPr>
        <w:pStyle w:val="Paragraphedeliste"/>
        <w:numPr>
          <w:ilvl w:val="1"/>
          <w:numId w:val="9"/>
        </w:numPr>
        <w:spacing w:after="0" w:line="240" w:lineRule="auto"/>
        <w:jc w:val="both"/>
      </w:pPr>
      <w:r>
        <w:t>Utiliser des applications spécifiques comme Itinér’Air (AirParif)</w:t>
      </w:r>
      <w:r w:rsidR="00AF7B22">
        <w:t>.</w:t>
      </w:r>
      <w:r>
        <w:t xml:space="preserve"> </w:t>
      </w:r>
    </w:p>
    <w:p w14:paraId="05D9F3C8" w14:textId="77777777" w:rsidR="003451DA" w:rsidRDefault="002D03F8">
      <w:pPr>
        <w:pStyle w:val="Paragraphedeliste"/>
        <w:numPr>
          <w:ilvl w:val="1"/>
          <w:numId w:val="9"/>
        </w:numPr>
        <w:spacing w:after="0" w:line="240" w:lineRule="auto"/>
        <w:jc w:val="both"/>
      </w:pPr>
      <w:r>
        <w:t>Utiliser des végétaux bio-indicateurs de la qualité de l’air (INRA)</w:t>
      </w:r>
      <w:r w:rsidR="00AF7B22">
        <w:t>.</w:t>
      </w:r>
    </w:p>
    <w:p w14:paraId="1569E13A" w14:textId="77777777" w:rsidR="003451DA" w:rsidRDefault="002D03F8">
      <w:pPr>
        <w:pStyle w:val="Paragraphedeliste"/>
        <w:numPr>
          <w:ilvl w:val="1"/>
          <w:numId w:val="9"/>
        </w:numPr>
        <w:spacing w:after="0" w:line="240" w:lineRule="auto"/>
        <w:jc w:val="both"/>
      </w:pPr>
      <w:r>
        <w:t>Mobiliser des bases de données de l’INRA pour estimer la qualité  de l’air sur un territoire agricole</w:t>
      </w:r>
      <w:r w:rsidR="00AF7B22">
        <w:t>.</w:t>
      </w:r>
    </w:p>
    <w:p w14:paraId="19F22FEF" w14:textId="3C9CE47D" w:rsidR="003451DA" w:rsidRDefault="002D03F8">
      <w:pPr>
        <w:pStyle w:val="Paragraphedeliste"/>
        <w:numPr>
          <w:ilvl w:val="1"/>
          <w:numId w:val="9"/>
        </w:numPr>
        <w:spacing w:after="0" w:line="240" w:lineRule="auto"/>
        <w:jc w:val="both"/>
      </w:pPr>
      <w:r>
        <w:t>…</w:t>
      </w:r>
    </w:p>
    <w:p w14:paraId="7B25B0B3" w14:textId="08D47754" w:rsidR="003451DA" w:rsidRDefault="002D03F8">
      <w:pPr>
        <w:spacing w:before="170" w:after="113" w:line="240" w:lineRule="auto"/>
        <w:jc w:val="both"/>
      </w:pPr>
      <w:r>
        <w:t xml:space="preserve">Sur la base des travaux menés dans les établissements, les élèves réaliseront des communications et/ou des posters scientifiques pouvant mobiliser sciences expérimentales et/ou sciences humaines. Ces communications et ces posters seront présentés lors du </w:t>
      </w:r>
      <w:r>
        <w:rPr>
          <w:i/>
        </w:rPr>
        <w:t xml:space="preserve">Colloque scientifique des élèves </w:t>
      </w:r>
      <w:r>
        <w:t>visant à dresser un tableau régional de la qualité de l’air, de ses enjeux, de ses</w:t>
      </w:r>
      <w:r w:rsidR="00E72C25">
        <w:t xml:space="preserve"> </w:t>
      </w:r>
      <w:r>
        <w:t>acteurs et des recommandations</w:t>
      </w:r>
      <w:r w:rsidR="005D34F4">
        <w:t>/propositions</w:t>
      </w:r>
      <w:r>
        <w:t xml:space="preserve"> des élèves.</w:t>
      </w:r>
    </w:p>
    <w:p w14:paraId="6FF8AACD" w14:textId="77777777" w:rsidR="003451DA" w:rsidRDefault="002D03F8">
      <w:pPr>
        <w:spacing w:before="170" w:after="113" w:line="240" w:lineRule="auto"/>
        <w:jc w:val="both"/>
      </w:pPr>
      <w:r>
        <w:t>Chaque établissement devra proposer des solutions concrètes (individuelles, collectives) pour améliorer la qualité de l’air sur son territoire, notamment limiter les émissions de polluants liées aux activités de l’établissement.</w:t>
      </w:r>
    </w:p>
    <w:p w14:paraId="4AA56CCA" w14:textId="77777777" w:rsidR="003451DA" w:rsidRDefault="003451DA">
      <w:pPr>
        <w:spacing w:before="170" w:after="113" w:line="240" w:lineRule="auto"/>
        <w:jc w:val="both"/>
      </w:pPr>
    </w:p>
    <w:p w14:paraId="2E98E6AB" w14:textId="4A44A179" w:rsidR="003451DA" w:rsidRDefault="002D03F8">
      <w:pPr>
        <w:numPr>
          <w:ilvl w:val="0"/>
          <w:numId w:val="7"/>
        </w:numPr>
        <w:tabs>
          <w:tab w:val="left" w:pos="30"/>
          <w:tab w:val="left" w:pos="405"/>
        </w:tabs>
        <w:spacing w:after="0" w:line="240" w:lineRule="auto"/>
        <w:jc w:val="both"/>
        <w:textAlignment w:val="baseline"/>
      </w:pPr>
      <w:r>
        <w:rPr>
          <w:b/>
          <w:bCs/>
          <w:color w:val="000000"/>
          <w:sz w:val="28"/>
          <w:szCs w:val="28"/>
          <w:u w:val="single"/>
        </w:rPr>
        <w:t>Volet 3 : Rencontre inter-académique / Colloque des élèves – mai 2018</w:t>
      </w:r>
    </w:p>
    <w:p w14:paraId="3AD5FAB3" w14:textId="77777777" w:rsidR="003451DA" w:rsidRDefault="003451DA">
      <w:pPr>
        <w:tabs>
          <w:tab w:val="left" w:pos="30"/>
          <w:tab w:val="left" w:pos="405"/>
        </w:tabs>
        <w:jc w:val="both"/>
        <w:rPr>
          <w:rFonts w:ascii="Calibri" w:eastAsia="Calibri" w:hAnsi="Calibri"/>
          <w:b/>
          <w:bCs/>
          <w:color w:val="000000"/>
          <w:sz w:val="20"/>
          <w:szCs w:val="20"/>
          <w:u w:val="single"/>
        </w:rPr>
      </w:pPr>
    </w:p>
    <w:p w14:paraId="3DFF70EE" w14:textId="3A9E2318" w:rsidR="003451DA" w:rsidRDefault="002D03F8" w:rsidP="00EC77B8">
      <w:pPr>
        <w:tabs>
          <w:tab w:val="left" w:pos="60"/>
        </w:tabs>
        <w:spacing w:line="240" w:lineRule="auto"/>
        <w:ind w:left="40"/>
        <w:jc w:val="both"/>
        <w:rPr>
          <w:color w:val="000000"/>
        </w:rPr>
      </w:pPr>
      <w:r>
        <w:rPr>
          <w:color w:val="000000"/>
        </w:rPr>
        <w:t xml:space="preserve">Durant une journée, l'ensemble des établissements du projet participera à une rencontre sous la forme d’un </w:t>
      </w:r>
      <w:r>
        <w:rPr>
          <w:i/>
          <w:color w:val="000000"/>
        </w:rPr>
        <w:t>Colloque scientifique des élèves</w:t>
      </w:r>
      <w:r>
        <w:rPr>
          <w:color w:val="000000"/>
        </w:rPr>
        <w:t xml:space="preserve">. </w:t>
      </w:r>
      <w:r w:rsidR="006E7FB8">
        <w:rPr>
          <w:color w:val="000000"/>
        </w:rPr>
        <w:t xml:space="preserve">Les équipes </w:t>
      </w:r>
      <w:r w:rsidR="00213FF8">
        <w:rPr>
          <w:color w:val="000000"/>
        </w:rPr>
        <w:t xml:space="preserve">y présenteront leurs communications et leurs posters scientifiques. </w:t>
      </w:r>
      <w:r>
        <w:rPr>
          <w:color w:val="000000"/>
        </w:rPr>
        <w:t xml:space="preserve">Les jeunes seront mis en situation d'experts des enjeux de la qualité de </w:t>
      </w:r>
      <w:r>
        <w:rPr>
          <w:color w:val="000000"/>
        </w:rPr>
        <w:lastRenderedPageBreak/>
        <w:t>l’air</w:t>
      </w:r>
      <w:r w:rsidR="00213FF8">
        <w:rPr>
          <w:color w:val="000000"/>
        </w:rPr>
        <w:t>, ils</w:t>
      </w:r>
      <w:r>
        <w:rPr>
          <w:color w:val="000000"/>
        </w:rPr>
        <w:t xml:space="preserve"> échangeront sur les résultats des études qu’ils auront conduits</w:t>
      </w:r>
      <w:r w:rsidR="00E72C25">
        <w:rPr>
          <w:color w:val="000000"/>
        </w:rPr>
        <w:t xml:space="preserve"> et</w:t>
      </w:r>
      <w:r w:rsidR="00213FF8">
        <w:rPr>
          <w:color w:val="000000"/>
        </w:rPr>
        <w:t xml:space="preserve"> sur </w:t>
      </w:r>
      <w:r w:rsidR="00E72C25">
        <w:rPr>
          <w:color w:val="000000"/>
        </w:rPr>
        <w:t>les propositions d’actions qui en découlent</w:t>
      </w:r>
      <w:r>
        <w:rPr>
          <w:color w:val="000000"/>
        </w:rPr>
        <w:t xml:space="preserve">. </w:t>
      </w:r>
    </w:p>
    <w:p w14:paraId="02921F85" w14:textId="2EF529D2" w:rsidR="003451DA" w:rsidRDefault="002D03F8" w:rsidP="009E7AD5">
      <w:pPr>
        <w:tabs>
          <w:tab w:val="left" w:pos="30"/>
        </w:tabs>
        <w:jc w:val="both"/>
        <w:rPr>
          <w:b/>
          <w:bCs/>
          <w:color w:val="000000"/>
          <w:u w:val="single"/>
        </w:rPr>
      </w:pPr>
      <w:r>
        <w:rPr>
          <w:b/>
          <w:bCs/>
          <w:color w:val="000000"/>
          <w:u w:val="single"/>
        </w:rPr>
        <w:t>Phasage de l'année</w:t>
      </w:r>
      <w:r w:rsidR="0002394F">
        <w:rPr>
          <w:b/>
          <w:bCs/>
          <w:color w:val="000000"/>
          <w:u w:val="single"/>
        </w:rPr>
        <w:t> :</w:t>
      </w:r>
    </w:p>
    <w:p w14:paraId="3ACFE039" w14:textId="77777777" w:rsidR="003451DA" w:rsidRDefault="002D03F8">
      <w:pPr>
        <w:tabs>
          <w:tab w:val="left" w:pos="30"/>
        </w:tabs>
        <w:jc w:val="both"/>
        <w:rPr>
          <w:color w:val="000000"/>
        </w:rPr>
      </w:pPr>
      <w:r>
        <w:rPr>
          <w:b/>
          <w:bCs/>
          <w:color w:val="000000"/>
          <w:u w:val="single"/>
        </w:rPr>
        <w:t>CALENDRIER ET JALONS</w:t>
      </w:r>
    </w:p>
    <w:p w14:paraId="5862F826" w14:textId="5EB9A8EF" w:rsidR="0002394F" w:rsidRPr="0002394F" w:rsidRDefault="0002394F" w:rsidP="0002394F">
      <w:pPr>
        <w:numPr>
          <w:ilvl w:val="0"/>
          <w:numId w:val="5"/>
        </w:numPr>
        <w:tabs>
          <w:tab w:val="left" w:pos="300"/>
          <w:tab w:val="left" w:pos="440"/>
          <w:tab w:val="left" w:pos="625"/>
        </w:tabs>
        <w:spacing w:before="113" w:after="0" w:line="240" w:lineRule="auto"/>
        <w:ind w:left="220" w:hanging="220"/>
        <w:jc w:val="both"/>
        <w:textAlignment w:val="baseline"/>
        <w:rPr>
          <w:color w:val="000000"/>
        </w:rPr>
      </w:pPr>
      <w:r w:rsidRPr="0002394F">
        <w:rPr>
          <w:color w:val="000000"/>
        </w:rPr>
        <w:t>Fin juin : retour des appels à volontariat et sélection des établissements</w:t>
      </w:r>
    </w:p>
    <w:p w14:paraId="53D9B94F" w14:textId="77777777" w:rsidR="003451DA" w:rsidRDefault="002D03F8" w:rsidP="009E7AD5">
      <w:pPr>
        <w:numPr>
          <w:ilvl w:val="0"/>
          <w:numId w:val="5"/>
        </w:numPr>
        <w:tabs>
          <w:tab w:val="left" w:pos="300"/>
          <w:tab w:val="left" w:pos="440"/>
          <w:tab w:val="left" w:pos="625"/>
        </w:tabs>
        <w:spacing w:after="0" w:line="240" w:lineRule="auto"/>
        <w:ind w:left="221" w:hanging="221"/>
        <w:jc w:val="both"/>
        <w:textAlignment w:val="baseline"/>
      </w:pPr>
      <w:r>
        <w:rPr>
          <w:color w:val="000000"/>
        </w:rPr>
        <w:t>début octobre 2017 : transmission des pré-projets par les établissements ;</w:t>
      </w:r>
    </w:p>
    <w:p w14:paraId="62A6EAEE" w14:textId="77777777" w:rsidR="003451DA" w:rsidRDefault="002D03F8">
      <w:pPr>
        <w:numPr>
          <w:ilvl w:val="0"/>
          <w:numId w:val="5"/>
        </w:numPr>
        <w:tabs>
          <w:tab w:val="left" w:pos="300"/>
          <w:tab w:val="left" w:pos="440"/>
          <w:tab w:val="left" w:pos="625"/>
        </w:tabs>
        <w:spacing w:after="0" w:line="240" w:lineRule="auto"/>
        <w:ind w:left="220" w:hanging="220"/>
        <w:jc w:val="both"/>
        <w:textAlignment w:val="baseline"/>
      </w:pPr>
      <w:r>
        <w:rPr>
          <w:color w:val="000000"/>
        </w:rPr>
        <w:t>octobre 2017 (jour entier) - 1ère session de formation : pré-identification des axes de travail, présentation des partenariats, des dispositifs de mesures, des ressources à disposition, choix des territoires d'études ;</w:t>
      </w:r>
    </w:p>
    <w:p w14:paraId="388FA77E" w14:textId="77777777" w:rsidR="003451DA" w:rsidRDefault="002D03F8">
      <w:pPr>
        <w:numPr>
          <w:ilvl w:val="0"/>
          <w:numId w:val="5"/>
        </w:numPr>
        <w:tabs>
          <w:tab w:val="left" w:pos="300"/>
          <w:tab w:val="left" w:pos="440"/>
          <w:tab w:val="left" w:pos="625"/>
        </w:tabs>
        <w:spacing w:after="0" w:line="240" w:lineRule="auto"/>
        <w:ind w:left="220" w:hanging="220"/>
        <w:jc w:val="both"/>
        <w:textAlignment w:val="baseline"/>
        <w:rPr>
          <w:color w:val="000000"/>
        </w:rPr>
      </w:pPr>
      <w:r>
        <w:rPr>
          <w:color w:val="000000"/>
        </w:rPr>
        <w:t>janvier 2018 - 2ème session de formation : bilan à mi-parcours par chaque équipe pédagogique ;</w:t>
      </w:r>
    </w:p>
    <w:p w14:paraId="7A19705A" w14:textId="77777777" w:rsidR="003451DA" w:rsidRDefault="002D03F8">
      <w:pPr>
        <w:numPr>
          <w:ilvl w:val="0"/>
          <w:numId w:val="5"/>
        </w:numPr>
        <w:tabs>
          <w:tab w:val="left" w:pos="300"/>
          <w:tab w:val="left" w:pos="440"/>
          <w:tab w:val="left" w:pos="625"/>
        </w:tabs>
        <w:spacing w:after="0" w:line="240" w:lineRule="auto"/>
        <w:ind w:left="220" w:hanging="220"/>
        <w:jc w:val="both"/>
        <w:textAlignment w:val="baseline"/>
        <w:rPr>
          <w:color w:val="000000"/>
        </w:rPr>
      </w:pPr>
      <w:r>
        <w:rPr>
          <w:color w:val="000000"/>
        </w:rPr>
        <w:t>février 2018 - JALON 1 : présentation des premiers résultats obtenus et à venir</w:t>
      </w:r>
    </w:p>
    <w:p w14:paraId="2DFDC705" w14:textId="77777777" w:rsidR="002C61BC" w:rsidRPr="00EC77B8" w:rsidRDefault="002D03F8">
      <w:pPr>
        <w:numPr>
          <w:ilvl w:val="0"/>
          <w:numId w:val="5"/>
        </w:numPr>
        <w:tabs>
          <w:tab w:val="left" w:pos="300"/>
          <w:tab w:val="left" w:pos="440"/>
          <w:tab w:val="left" w:pos="625"/>
        </w:tabs>
        <w:spacing w:after="0" w:line="240" w:lineRule="auto"/>
        <w:ind w:left="220" w:hanging="220"/>
        <w:jc w:val="both"/>
        <w:textAlignment w:val="baseline"/>
        <w:rPr>
          <w:color w:val="000000"/>
        </w:rPr>
      </w:pPr>
      <w:r>
        <w:rPr>
          <w:color w:val="000000"/>
        </w:rPr>
        <w:t xml:space="preserve">mars –avril 2018 – JALON 2 : </w:t>
      </w:r>
      <w:r>
        <w:t xml:space="preserve">transmission de la fiche pré-projet de  communication et poster ; </w:t>
      </w:r>
    </w:p>
    <w:p w14:paraId="3CF815E5" w14:textId="72FEA49B" w:rsidR="003451DA" w:rsidRDefault="002D03F8">
      <w:pPr>
        <w:numPr>
          <w:ilvl w:val="0"/>
          <w:numId w:val="5"/>
        </w:numPr>
        <w:tabs>
          <w:tab w:val="left" w:pos="300"/>
          <w:tab w:val="left" w:pos="440"/>
          <w:tab w:val="left" w:pos="625"/>
        </w:tabs>
        <w:spacing w:after="0" w:line="240" w:lineRule="auto"/>
        <w:ind w:left="220" w:hanging="220"/>
        <w:jc w:val="both"/>
        <w:textAlignment w:val="baseline"/>
        <w:rPr>
          <w:color w:val="000000"/>
        </w:rPr>
      </w:pPr>
      <w:r>
        <w:rPr>
          <w:color w:val="000000"/>
        </w:rPr>
        <w:t>mars-avril  2018 : 3ème session de formation : préparation de la rencontre finale de  mai ;</w:t>
      </w:r>
    </w:p>
    <w:p w14:paraId="146CCCEF" w14:textId="77777777" w:rsidR="003451DA" w:rsidRDefault="002D03F8">
      <w:pPr>
        <w:numPr>
          <w:ilvl w:val="0"/>
          <w:numId w:val="5"/>
        </w:numPr>
        <w:tabs>
          <w:tab w:val="left" w:pos="300"/>
          <w:tab w:val="left" w:pos="440"/>
          <w:tab w:val="left" w:pos="625"/>
        </w:tabs>
        <w:spacing w:after="0" w:line="240" w:lineRule="auto"/>
        <w:ind w:left="220" w:hanging="220"/>
        <w:jc w:val="both"/>
        <w:textAlignment w:val="baseline"/>
        <w:rPr>
          <w:color w:val="000000"/>
        </w:rPr>
      </w:pPr>
      <w:r>
        <w:rPr>
          <w:color w:val="000000"/>
        </w:rPr>
        <w:t xml:space="preserve">mai 2018 : </w:t>
      </w:r>
      <w:r>
        <w:rPr>
          <w:i/>
          <w:color w:val="000000"/>
        </w:rPr>
        <w:t>Colloque scientifique des élèves</w:t>
      </w:r>
    </w:p>
    <w:p w14:paraId="2CFE9F07" w14:textId="4EABB4F4" w:rsidR="003451DA" w:rsidRDefault="002D03F8">
      <w:pPr>
        <w:numPr>
          <w:ilvl w:val="0"/>
          <w:numId w:val="5"/>
        </w:numPr>
        <w:tabs>
          <w:tab w:val="left" w:pos="300"/>
          <w:tab w:val="left" w:pos="440"/>
          <w:tab w:val="left" w:pos="625"/>
        </w:tabs>
        <w:spacing w:after="0" w:line="240" w:lineRule="auto"/>
        <w:ind w:left="220" w:hanging="220"/>
        <w:jc w:val="both"/>
        <w:textAlignment w:val="baseline"/>
        <w:rPr>
          <w:color w:val="000000"/>
        </w:rPr>
      </w:pPr>
      <w:r>
        <w:rPr>
          <w:color w:val="000000"/>
        </w:rPr>
        <w:t xml:space="preserve">mai-juin </w:t>
      </w:r>
      <w:r w:rsidR="002C61BC">
        <w:rPr>
          <w:color w:val="000000"/>
        </w:rPr>
        <w:t xml:space="preserve">2018 </w:t>
      </w:r>
      <w:r>
        <w:rPr>
          <w:color w:val="000000"/>
        </w:rPr>
        <w:t>: construction du kit pédagogique ;</w:t>
      </w:r>
    </w:p>
    <w:p w14:paraId="3F279DD8" w14:textId="77777777" w:rsidR="003451DA" w:rsidRDefault="002D03F8">
      <w:pPr>
        <w:numPr>
          <w:ilvl w:val="0"/>
          <w:numId w:val="5"/>
        </w:numPr>
        <w:tabs>
          <w:tab w:val="left" w:pos="300"/>
          <w:tab w:val="left" w:pos="440"/>
          <w:tab w:val="left" w:pos="625"/>
        </w:tabs>
        <w:spacing w:after="0" w:line="240" w:lineRule="auto"/>
        <w:ind w:left="220" w:hanging="220"/>
        <w:jc w:val="both"/>
        <w:textAlignment w:val="baseline"/>
        <w:rPr>
          <w:color w:val="000000"/>
        </w:rPr>
      </w:pPr>
      <w:r>
        <w:rPr>
          <w:color w:val="000000"/>
        </w:rPr>
        <w:t>Semaine européenne du développement durable (début juin 2018) : valorisation des travaux dans les établissements ;</w:t>
      </w:r>
    </w:p>
    <w:p w14:paraId="6DDF3A30" w14:textId="391197F0" w:rsidR="003451DA" w:rsidRDefault="002D03F8">
      <w:pPr>
        <w:numPr>
          <w:ilvl w:val="0"/>
          <w:numId w:val="5"/>
        </w:numPr>
        <w:tabs>
          <w:tab w:val="left" w:pos="300"/>
          <w:tab w:val="left" w:pos="440"/>
          <w:tab w:val="left" w:pos="625"/>
        </w:tabs>
        <w:spacing w:after="0" w:line="240" w:lineRule="auto"/>
        <w:ind w:left="220" w:hanging="220"/>
        <w:jc w:val="both"/>
        <w:textAlignment w:val="baseline"/>
        <w:rPr>
          <w:b/>
          <w:bCs/>
          <w:color w:val="000000"/>
          <w:u w:val="single"/>
        </w:rPr>
      </w:pPr>
      <w:r>
        <w:rPr>
          <w:color w:val="000000"/>
        </w:rPr>
        <w:t>avril-juin</w:t>
      </w:r>
      <w:r w:rsidR="002C61BC">
        <w:rPr>
          <w:color w:val="000000"/>
        </w:rPr>
        <w:t xml:space="preserve"> 2018</w:t>
      </w:r>
      <w:r>
        <w:rPr>
          <w:color w:val="000000"/>
        </w:rPr>
        <w:t xml:space="preserve"> : valorisation des travaux dans les lycées, sensibilisation des autres élèves par les élèves du projet.</w:t>
      </w:r>
    </w:p>
    <w:p w14:paraId="27C831A9" w14:textId="77777777" w:rsidR="003451DA" w:rsidRDefault="003451DA">
      <w:pPr>
        <w:tabs>
          <w:tab w:val="left" w:pos="30"/>
          <w:tab w:val="left" w:pos="405"/>
        </w:tabs>
        <w:jc w:val="both"/>
        <w:rPr>
          <w:rFonts w:ascii="Calibri" w:eastAsia="Calibri" w:hAnsi="Calibri"/>
          <w:b/>
          <w:bCs/>
          <w:color w:val="000000"/>
          <w:u w:val="single"/>
        </w:rPr>
      </w:pPr>
    </w:p>
    <w:p w14:paraId="4625DB5D" w14:textId="77777777" w:rsidR="003451DA" w:rsidRDefault="003451DA">
      <w:pPr>
        <w:tabs>
          <w:tab w:val="left" w:pos="30"/>
          <w:tab w:val="left" w:pos="405"/>
        </w:tabs>
        <w:jc w:val="both"/>
        <w:rPr>
          <w:rFonts w:ascii="Calibri" w:eastAsia="Calibri" w:hAnsi="Calibri"/>
          <w:b/>
          <w:bCs/>
          <w:color w:val="000000"/>
          <w:u w:val="single"/>
        </w:rPr>
      </w:pPr>
    </w:p>
    <w:p w14:paraId="355D56C0" w14:textId="77777777" w:rsidR="003451DA" w:rsidRDefault="003451DA">
      <w:pPr>
        <w:tabs>
          <w:tab w:val="left" w:pos="30"/>
          <w:tab w:val="left" w:pos="405"/>
        </w:tabs>
        <w:jc w:val="both"/>
        <w:rPr>
          <w:rFonts w:ascii="Calibri" w:eastAsia="Calibri" w:hAnsi="Calibri"/>
          <w:b/>
          <w:bCs/>
          <w:color w:val="000000"/>
          <w:u w:val="single"/>
        </w:rPr>
      </w:pPr>
    </w:p>
    <w:p w14:paraId="58D5E707" w14:textId="77777777" w:rsidR="003451DA" w:rsidRDefault="003451DA">
      <w:pPr>
        <w:tabs>
          <w:tab w:val="left" w:pos="30"/>
          <w:tab w:val="left" w:pos="405"/>
        </w:tabs>
        <w:jc w:val="both"/>
        <w:rPr>
          <w:rFonts w:ascii="Calibri" w:eastAsia="Calibri" w:hAnsi="Calibri"/>
          <w:b/>
          <w:bCs/>
          <w:color w:val="000000"/>
          <w:u w:val="single"/>
        </w:rPr>
      </w:pPr>
    </w:p>
    <w:p w14:paraId="210CEB3C" w14:textId="77777777" w:rsidR="003451DA" w:rsidRDefault="003451DA">
      <w:pPr>
        <w:tabs>
          <w:tab w:val="left" w:pos="30"/>
          <w:tab w:val="left" w:pos="405"/>
        </w:tabs>
        <w:jc w:val="both"/>
        <w:rPr>
          <w:rFonts w:ascii="Calibri" w:eastAsia="Calibri" w:hAnsi="Calibri"/>
          <w:b/>
          <w:bCs/>
          <w:color w:val="000000"/>
          <w:u w:val="single"/>
        </w:rPr>
      </w:pPr>
    </w:p>
    <w:p w14:paraId="07A921A9" w14:textId="77777777" w:rsidR="003451DA" w:rsidRDefault="003451DA">
      <w:pPr>
        <w:tabs>
          <w:tab w:val="left" w:pos="30"/>
          <w:tab w:val="left" w:pos="405"/>
        </w:tabs>
        <w:jc w:val="both"/>
        <w:rPr>
          <w:rFonts w:ascii="Calibri" w:eastAsia="Calibri" w:hAnsi="Calibri"/>
          <w:b/>
          <w:bCs/>
          <w:color w:val="000000"/>
          <w:u w:val="single"/>
        </w:rPr>
      </w:pPr>
    </w:p>
    <w:p w14:paraId="7E7D0118" w14:textId="77777777" w:rsidR="003451DA" w:rsidRDefault="003451DA">
      <w:pPr>
        <w:tabs>
          <w:tab w:val="left" w:pos="30"/>
          <w:tab w:val="left" w:pos="405"/>
        </w:tabs>
        <w:jc w:val="both"/>
        <w:rPr>
          <w:rFonts w:ascii="Calibri" w:eastAsia="Calibri" w:hAnsi="Calibri"/>
          <w:b/>
          <w:bCs/>
          <w:color w:val="000000"/>
          <w:u w:val="single"/>
        </w:rPr>
      </w:pPr>
    </w:p>
    <w:p w14:paraId="1C9FF879" w14:textId="77777777" w:rsidR="003451DA" w:rsidRDefault="003451DA">
      <w:pPr>
        <w:tabs>
          <w:tab w:val="left" w:pos="30"/>
          <w:tab w:val="left" w:pos="405"/>
        </w:tabs>
        <w:jc w:val="both"/>
        <w:rPr>
          <w:rFonts w:ascii="Calibri" w:eastAsia="Calibri" w:hAnsi="Calibri"/>
          <w:b/>
          <w:bCs/>
          <w:color w:val="000000"/>
          <w:u w:val="single"/>
        </w:rPr>
      </w:pPr>
    </w:p>
    <w:p w14:paraId="400BEC16" w14:textId="77777777" w:rsidR="003451DA" w:rsidRDefault="003451DA">
      <w:pPr>
        <w:tabs>
          <w:tab w:val="left" w:pos="30"/>
          <w:tab w:val="left" w:pos="405"/>
        </w:tabs>
        <w:jc w:val="both"/>
        <w:rPr>
          <w:rFonts w:ascii="Calibri" w:eastAsia="Calibri" w:hAnsi="Calibri"/>
          <w:b/>
          <w:bCs/>
          <w:color w:val="000000"/>
          <w:u w:val="single"/>
        </w:rPr>
      </w:pPr>
    </w:p>
    <w:p w14:paraId="246CCF53" w14:textId="77777777" w:rsidR="003451DA" w:rsidRDefault="003451DA">
      <w:pPr>
        <w:tabs>
          <w:tab w:val="left" w:pos="30"/>
          <w:tab w:val="left" w:pos="405"/>
        </w:tabs>
        <w:jc w:val="both"/>
        <w:rPr>
          <w:rFonts w:ascii="Calibri" w:eastAsia="Calibri" w:hAnsi="Calibri"/>
          <w:b/>
          <w:bCs/>
          <w:color w:val="000000"/>
          <w:u w:val="single"/>
        </w:rPr>
      </w:pPr>
    </w:p>
    <w:p w14:paraId="7D5A79FE" w14:textId="3B43F7CC" w:rsidR="00F57A9A" w:rsidRDefault="00F57A9A">
      <w:pPr>
        <w:suppressAutoHyphens w:val="0"/>
        <w:spacing w:after="0" w:line="240" w:lineRule="auto"/>
        <w:rPr>
          <w:rFonts w:ascii="Calibri" w:eastAsia="Calibri" w:hAnsi="Calibri"/>
          <w:b/>
          <w:bCs/>
          <w:color w:val="000000"/>
          <w:u w:val="single"/>
        </w:rPr>
      </w:pPr>
      <w:r>
        <w:rPr>
          <w:rFonts w:ascii="Calibri" w:eastAsia="Calibri" w:hAnsi="Calibri"/>
          <w:b/>
          <w:bCs/>
          <w:color w:val="000000"/>
          <w:u w:val="single"/>
        </w:rPr>
        <w:br w:type="page"/>
      </w:r>
    </w:p>
    <w:p w14:paraId="39861617" w14:textId="77777777" w:rsidR="003451DA" w:rsidRDefault="003451DA">
      <w:pPr>
        <w:tabs>
          <w:tab w:val="left" w:pos="30"/>
          <w:tab w:val="left" w:pos="405"/>
        </w:tabs>
        <w:jc w:val="both"/>
        <w:rPr>
          <w:rFonts w:ascii="Calibri" w:eastAsia="Calibri" w:hAnsi="Calibri"/>
          <w:b/>
          <w:bCs/>
          <w:color w:val="000000"/>
          <w:u w:val="single"/>
        </w:rPr>
      </w:pPr>
    </w:p>
    <w:tbl>
      <w:tblPr>
        <w:tblW w:w="9637" w:type="dxa"/>
        <w:tblInd w:w="9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9637"/>
      </w:tblGrid>
      <w:tr w:rsidR="003451DA" w14:paraId="7B5D488F" w14:textId="77777777">
        <w:tc>
          <w:tcPr>
            <w:tcW w:w="963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2485122" w14:textId="77777777" w:rsidR="003451DA" w:rsidRDefault="002D03F8">
            <w:pPr>
              <w:tabs>
                <w:tab w:val="left" w:pos="410"/>
                <w:tab w:val="left" w:pos="455"/>
              </w:tabs>
              <w:ind w:left="350"/>
              <w:jc w:val="both"/>
            </w:pPr>
            <w:r>
              <w:rPr>
                <w:b/>
                <w:bCs/>
                <w:color w:val="000000"/>
                <w:sz w:val="28"/>
                <w:szCs w:val="28"/>
              </w:rPr>
              <w:t>Modalités de réponse</w:t>
            </w:r>
          </w:p>
        </w:tc>
      </w:tr>
    </w:tbl>
    <w:p w14:paraId="32312F69" w14:textId="77777777" w:rsidR="00E03972" w:rsidRDefault="00E03972">
      <w:pPr>
        <w:spacing w:after="0" w:line="240" w:lineRule="auto"/>
        <w:rPr>
          <w:rFonts w:ascii="Arial-BoldItalicMT" w:hAnsi="Arial-BoldItalicMT" w:cs="Arial-BoldItalicMT"/>
          <w:b/>
          <w:bCs/>
          <w:i/>
          <w:iCs/>
          <w:color w:val="FF6600"/>
          <w:sz w:val="24"/>
          <w:szCs w:val="24"/>
        </w:rPr>
      </w:pPr>
    </w:p>
    <w:p w14:paraId="04E98C5F" w14:textId="74BC63BD" w:rsidR="003451DA" w:rsidRDefault="002D03F8" w:rsidP="00F57A9A">
      <w:pPr>
        <w:spacing w:after="0"/>
        <w:rPr>
          <w:rFonts w:ascii="Arial-BoldItalicMT" w:hAnsi="Arial-BoldItalicMT" w:cs="Arial-BoldItalicMT"/>
          <w:b/>
          <w:bCs/>
          <w:i/>
          <w:iCs/>
          <w:color w:val="FF6600"/>
          <w:sz w:val="24"/>
          <w:szCs w:val="24"/>
        </w:rPr>
      </w:pPr>
      <w:r>
        <w:rPr>
          <w:rFonts w:ascii="Arial-BoldItalicMT" w:hAnsi="Arial-BoldItalicMT" w:cs="Arial-BoldItalicMT"/>
          <w:b/>
          <w:bCs/>
          <w:i/>
          <w:iCs/>
          <w:color w:val="FF6600"/>
          <w:sz w:val="24"/>
          <w:szCs w:val="24"/>
        </w:rPr>
        <w:t>Projet « </w:t>
      </w:r>
      <w:r w:rsidR="00F57A9A" w:rsidRPr="00F57A9A">
        <w:rPr>
          <w:rFonts w:ascii="Arial-BoldItalicMT" w:hAnsi="Arial-BoldItalicMT" w:cs="Arial-BoldItalicMT"/>
          <w:b/>
          <w:bCs/>
          <w:i/>
          <w:iCs/>
          <w:color w:val="FF6600"/>
          <w:sz w:val="24"/>
          <w:szCs w:val="24"/>
        </w:rPr>
        <w:t xml:space="preserve">Lycéens, collégiens, prenons </w:t>
      </w:r>
      <w:r w:rsidR="009E7AD5">
        <w:rPr>
          <w:rFonts w:ascii="Arial-BoldItalicMT" w:hAnsi="Arial-BoldItalicMT" w:cs="Arial-BoldItalicMT"/>
          <w:b/>
          <w:bCs/>
          <w:i/>
          <w:iCs/>
          <w:color w:val="FF6600"/>
          <w:sz w:val="24"/>
          <w:szCs w:val="24"/>
        </w:rPr>
        <w:t>notre air</w:t>
      </w:r>
      <w:r w:rsidR="00F57A9A" w:rsidRPr="00F57A9A">
        <w:rPr>
          <w:rFonts w:ascii="Arial-BoldItalicMT" w:hAnsi="Arial-BoldItalicMT" w:cs="Arial-BoldItalicMT"/>
          <w:b/>
          <w:bCs/>
          <w:i/>
          <w:iCs/>
          <w:color w:val="FF6600"/>
          <w:sz w:val="24"/>
          <w:szCs w:val="24"/>
        </w:rPr>
        <w:t xml:space="preserve"> en main !</w:t>
      </w:r>
      <w:r>
        <w:rPr>
          <w:rFonts w:ascii="Arial-BoldItalicMT" w:hAnsi="Arial-BoldItalicMT" w:cs="Arial-BoldItalicMT"/>
          <w:b/>
          <w:bCs/>
          <w:i/>
          <w:iCs/>
          <w:color w:val="FF6600"/>
          <w:sz w:val="24"/>
          <w:szCs w:val="24"/>
        </w:rPr>
        <w:t>»</w:t>
      </w:r>
    </w:p>
    <w:p w14:paraId="0EBAC253" w14:textId="77777777" w:rsidR="003451DA" w:rsidRDefault="002D03F8">
      <w:pPr>
        <w:spacing w:after="0" w:line="240" w:lineRule="auto"/>
        <w:rPr>
          <w:rFonts w:ascii="Arial-BoldMT" w:hAnsi="Arial-BoldMT" w:cs="Arial-BoldMT"/>
          <w:b/>
          <w:bCs/>
          <w:color w:val="FFFFFF"/>
          <w:sz w:val="24"/>
          <w:szCs w:val="24"/>
        </w:rPr>
      </w:pPr>
      <w:r>
        <w:rPr>
          <w:rFonts w:ascii="Arial-BoldMT" w:hAnsi="Arial-BoldMT" w:cs="Arial-BoldMT"/>
          <w:b/>
          <w:bCs/>
          <w:color w:val="FFFFFF"/>
          <w:sz w:val="24"/>
          <w:szCs w:val="24"/>
        </w:rPr>
        <w:t>Formulaire d’inscription</w:t>
      </w:r>
    </w:p>
    <w:p w14:paraId="2DBDAB44" w14:textId="2D7489E4" w:rsidR="003451DA" w:rsidRDefault="00F57A9A">
      <w:pPr>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A retourner au plus tard le </w:t>
      </w:r>
      <w:r w:rsidR="00B36BC1">
        <w:rPr>
          <w:rFonts w:ascii="Arial-BoldMT" w:hAnsi="Arial-BoldMT" w:cs="Arial-BoldMT"/>
          <w:b/>
          <w:bCs/>
          <w:color w:val="000000"/>
          <w:sz w:val="24"/>
          <w:szCs w:val="24"/>
        </w:rPr>
        <w:t xml:space="preserve">15 </w:t>
      </w:r>
      <w:r w:rsidR="002D03F8">
        <w:rPr>
          <w:rFonts w:ascii="Arial-BoldMT" w:hAnsi="Arial-BoldMT" w:cs="Arial-BoldMT"/>
          <w:b/>
          <w:bCs/>
          <w:color w:val="000000"/>
          <w:sz w:val="24"/>
          <w:szCs w:val="24"/>
        </w:rPr>
        <w:t>juin</w:t>
      </w:r>
      <w:r w:rsidR="002E11A5">
        <w:rPr>
          <w:rFonts w:ascii="Arial-BoldMT" w:hAnsi="Arial-BoldMT" w:cs="Arial-BoldMT"/>
          <w:b/>
          <w:bCs/>
          <w:color w:val="000000"/>
          <w:sz w:val="24"/>
          <w:szCs w:val="24"/>
        </w:rPr>
        <w:t xml:space="preserve"> </w:t>
      </w:r>
      <w:r>
        <w:rPr>
          <w:rFonts w:ascii="Arial-BoldMT" w:hAnsi="Arial-BoldMT" w:cs="Arial-BoldMT"/>
          <w:b/>
          <w:bCs/>
          <w:color w:val="000000"/>
          <w:sz w:val="24"/>
          <w:szCs w:val="24"/>
        </w:rPr>
        <w:t>2017</w:t>
      </w:r>
      <w:r w:rsidR="002E11A5">
        <w:rPr>
          <w:rFonts w:ascii="Arial-BoldMT" w:hAnsi="Arial-BoldMT" w:cs="Arial-BoldMT"/>
          <w:b/>
          <w:bCs/>
          <w:color w:val="000000"/>
          <w:sz w:val="24"/>
          <w:szCs w:val="24"/>
        </w:rPr>
        <w:t>au coordonnateur académique EDD</w:t>
      </w:r>
    </w:p>
    <w:p w14:paraId="6060239F" w14:textId="5E1120EF" w:rsidR="003451DA" w:rsidRDefault="002D03F8">
      <w:pPr>
        <w:spacing w:after="0" w:line="240" w:lineRule="auto"/>
        <w:rPr>
          <w:rFonts w:ascii="ArialMT" w:hAnsi="ArialMT" w:cs="ArialMT"/>
          <w:color w:val="000000"/>
          <w:sz w:val="20"/>
          <w:szCs w:val="20"/>
        </w:rPr>
      </w:pPr>
      <w:r>
        <w:rPr>
          <w:rFonts w:ascii="ArialMT" w:hAnsi="ArialMT" w:cs="ArialMT"/>
          <w:color w:val="000000"/>
          <w:sz w:val="20"/>
          <w:szCs w:val="20"/>
        </w:rPr>
        <w:t xml:space="preserve">Versailles : Françoise Ribola : </w:t>
      </w:r>
      <w:hyperlink r:id="rId10" w:history="1">
        <w:r w:rsidR="009E7AD5" w:rsidRPr="00E730A7">
          <w:rPr>
            <w:rStyle w:val="Lienhypertexte"/>
            <w:rFonts w:ascii="ArialMT" w:hAnsi="ArialMT" w:cs="ArialMT"/>
            <w:sz w:val="20"/>
            <w:szCs w:val="20"/>
          </w:rPr>
          <w:t>francoise.ribola@ac-versailles.fr</w:t>
        </w:r>
      </w:hyperlink>
      <w:r w:rsidR="009E7AD5">
        <w:rPr>
          <w:rFonts w:ascii="ArialMT" w:hAnsi="ArialMT" w:cs="ArialMT"/>
          <w:color w:val="000000"/>
          <w:sz w:val="20"/>
          <w:szCs w:val="20"/>
        </w:rPr>
        <w:t xml:space="preserve"> </w:t>
      </w:r>
    </w:p>
    <w:p w14:paraId="63437562" w14:textId="5AE96AC5" w:rsidR="003451DA" w:rsidRDefault="002D03F8">
      <w:pPr>
        <w:spacing w:after="0" w:line="240" w:lineRule="auto"/>
        <w:rPr>
          <w:rFonts w:ascii="ArialMT" w:hAnsi="ArialMT" w:cs="ArialMT"/>
          <w:color w:val="000000"/>
          <w:sz w:val="20"/>
          <w:szCs w:val="20"/>
        </w:rPr>
      </w:pPr>
      <w:r>
        <w:rPr>
          <w:rFonts w:ascii="ArialMT" w:hAnsi="ArialMT" w:cs="ArialMT"/>
          <w:color w:val="000000"/>
          <w:sz w:val="20"/>
          <w:szCs w:val="20"/>
        </w:rPr>
        <w:t xml:space="preserve">Créteil : Jean-Max </w:t>
      </w:r>
      <w:r w:rsidR="002C61BC">
        <w:rPr>
          <w:rFonts w:ascii="ArialMT" w:hAnsi="ArialMT" w:cs="ArialMT"/>
          <w:color w:val="000000"/>
          <w:sz w:val="20"/>
          <w:szCs w:val="20"/>
        </w:rPr>
        <w:t>G</w:t>
      </w:r>
      <w:r>
        <w:rPr>
          <w:rFonts w:ascii="ArialMT" w:hAnsi="ArialMT" w:cs="ArialMT"/>
          <w:color w:val="000000"/>
          <w:sz w:val="20"/>
          <w:szCs w:val="20"/>
        </w:rPr>
        <w:t xml:space="preserve">irault : </w:t>
      </w:r>
      <w:hyperlink r:id="rId11" w:history="1">
        <w:r w:rsidR="009E7AD5" w:rsidRPr="00E730A7">
          <w:rPr>
            <w:rStyle w:val="Lienhypertexte"/>
            <w:rFonts w:ascii="ArialMT" w:hAnsi="ArialMT" w:cs="ArialMT"/>
            <w:sz w:val="20"/>
            <w:szCs w:val="20"/>
          </w:rPr>
          <w:t>Jean-Max.Girault@ac-creteil.fr</w:t>
        </w:r>
      </w:hyperlink>
      <w:r w:rsidR="009E7AD5">
        <w:rPr>
          <w:rFonts w:ascii="ArialMT" w:hAnsi="ArialMT" w:cs="ArialMT"/>
          <w:color w:val="000000"/>
          <w:sz w:val="20"/>
          <w:szCs w:val="20"/>
        </w:rPr>
        <w:t xml:space="preserve"> </w:t>
      </w:r>
    </w:p>
    <w:p w14:paraId="2DFB1CA6" w14:textId="77777777" w:rsidR="003451DA" w:rsidRDefault="002D03F8">
      <w:pPr>
        <w:spacing w:after="0" w:line="240" w:lineRule="auto"/>
      </w:pPr>
      <w:r>
        <w:rPr>
          <w:rFonts w:ascii="ArialMT" w:hAnsi="ArialMT" w:cs="ArialMT"/>
          <w:color w:val="000000"/>
          <w:sz w:val="20"/>
          <w:szCs w:val="20"/>
        </w:rPr>
        <w:t xml:space="preserve">Paris : Nicolas Jury : </w:t>
      </w:r>
      <w:hyperlink r:id="rId12">
        <w:r>
          <w:rPr>
            <w:rStyle w:val="LienInternet"/>
            <w:rFonts w:ascii="ArialMT" w:hAnsi="ArialMT" w:cs="ArialMT"/>
            <w:sz w:val="20"/>
            <w:szCs w:val="20"/>
          </w:rPr>
          <w:t>nicolas.jury@ac-paris.fr</w:t>
        </w:r>
      </w:hyperlink>
      <w:r>
        <w:rPr>
          <w:rFonts w:ascii="ArialMT" w:hAnsi="ArialMT" w:cs="ArialMT"/>
          <w:color w:val="000000"/>
          <w:sz w:val="20"/>
          <w:szCs w:val="20"/>
        </w:rPr>
        <w:t xml:space="preserve"> et Muriel Geraudie </w:t>
      </w:r>
      <w:hyperlink r:id="rId13">
        <w:r>
          <w:rPr>
            <w:rStyle w:val="LienInternet"/>
            <w:rFonts w:ascii="ArialMT" w:hAnsi="ArialMT" w:cs="ArialMT"/>
            <w:sz w:val="20"/>
            <w:szCs w:val="20"/>
          </w:rPr>
          <w:t>muriel.geraudie@ac-paris.fr</w:t>
        </w:r>
      </w:hyperlink>
      <w:r>
        <w:rPr>
          <w:rFonts w:ascii="ArialMT" w:hAnsi="ArialMT" w:cs="ArialMT"/>
          <w:color w:val="000000"/>
          <w:sz w:val="20"/>
          <w:szCs w:val="20"/>
        </w:rPr>
        <w:t xml:space="preserve"> </w:t>
      </w:r>
    </w:p>
    <w:p w14:paraId="72CAB006" w14:textId="77777777" w:rsidR="003451DA" w:rsidRDefault="003451DA">
      <w:pPr>
        <w:spacing w:after="0" w:line="240" w:lineRule="auto"/>
        <w:rPr>
          <w:rFonts w:ascii="Arial-BoldMT" w:eastAsia="Calibri" w:hAnsi="Arial-BoldMT" w:cs="Arial-BoldMT"/>
          <w:b/>
          <w:bCs/>
          <w:color w:val="000000"/>
          <w:sz w:val="20"/>
          <w:szCs w:val="20"/>
        </w:rPr>
      </w:pPr>
    </w:p>
    <w:p w14:paraId="64CFD914" w14:textId="77777777" w:rsidR="003451DA" w:rsidRDefault="003451DA">
      <w:pPr>
        <w:spacing w:after="0" w:line="240" w:lineRule="auto"/>
        <w:rPr>
          <w:rFonts w:ascii="Arial-BoldMT" w:eastAsia="Calibri" w:hAnsi="Arial-BoldMT" w:cs="Arial-BoldMT"/>
          <w:b/>
          <w:bCs/>
          <w:color w:val="000000"/>
          <w:sz w:val="20"/>
          <w:szCs w:val="20"/>
        </w:rPr>
      </w:pPr>
    </w:p>
    <w:tbl>
      <w:tblPr>
        <w:tblStyle w:val="Grilledutableau"/>
        <w:tblW w:w="9062" w:type="dxa"/>
        <w:tblInd w:w="-10" w:type="dxa"/>
        <w:tblCellMar>
          <w:left w:w="98" w:type="dxa"/>
        </w:tblCellMar>
        <w:tblLook w:val="04A0" w:firstRow="1" w:lastRow="0" w:firstColumn="1" w:lastColumn="0" w:noHBand="0" w:noVBand="1"/>
      </w:tblPr>
      <w:tblGrid>
        <w:gridCol w:w="4532"/>
        <w:gridCol w:w="4530"/>
      </w:tblGrid>
      <w:tr w:rsidR="003451DA" w14:paraId="2C6E5C32" w14:textId="77777777">
        <w:tc>
          <w:tcPr>
            <w:tcW w:w="4531" w:type="dxa"/>
            <w:shd w:val="clear" w:color="auto" w:fill="auto"/>
            <w:tcMar>
              <w:left w:w="98" w:type="dxa"/>
            </w:tcMar>
          </w:tcPr>
          <w:p w14:paraId="14C7BAB2" w14:textId="77777777"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Nom de l’Etablissement</w:t>
            </w:r>
          </w:p>
          <w:p w14:paraId="4D51FDC1" w14:textId="77777777" w:rsidR="003451DA" w:rsidRDefault="003451DA">
            <w:pPr>
              <w:spacing w:after="0" w:line="240" w:lineRule="auto"/>
              <w:rPr>
                <w:rFonts w:ascii="Arial-BoldMT" w:eastAsia="Calibri" w:hAnsi="Arial-BoldMT" w:cs="Arial-BoldMT"/>
                <w:b/>
                <w:bCs/>
                <w:color w:val="000000"/>
                <w:sz w:val="20"/>
                <w:szCs w:val="20"/>
              </w:rPr>
            </w:pPr>
          </w:p>
        </w:tc>
        <w:tc>
          <w:tcPr>
            <w:tcW w:w="4530" w:type="dxa"/>
            <w:shd w:val="clear" w:color="auto" w:fill="auto"/>
            <w:tcMar>
              <w:left w:w="98" w:type="dxa"/>
            </w:tcMar>
          </w:tcPr>
          <w:p w14:paraId="5D80ACB4" w14:textId="77777777" w:rsidR="003451DA" w:rsidRDefault="003451DA">
            <w:pPr>
              <w:spacing w:after="0" w:line="240" w:lineRule="auto"/>
              <w:rPr>
                <w:rFonts w:ascii="Arial-BoldMT" w:eastAsia="Calibri" w:hAnsi="Arial-BoldMT" w:cs="Arial-BoldMT"/>
                <w:b/>
                <w:bCs/>
                <w:color w:val="000000"/>
                <w:sz w:val="20"/>
                <w:szCs w:val="20"/>
              </w:rPr>
            </w:pPr>
          </w:p>
        </w:tc>
      </w:tr>
      <w:tr w:rsidR="003451DA" w14:paraId="4FD545C7" w14:textId="77777777">
        <w:tc>
          <w:tcPr>
            <w:tcW w:w="4531" w:type="dxa"/>
            <w:shd w:val="clear" w:color="auto" w:fill="auto"/>
            <w:tcMar>
              <w:left w:w="98" w:type="dxa"/>
            </w:tcMar>
          </w:tcPr>
          <w:p w14:paraId="20D3A5BC" w14:textId="77777777"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Adresse postale</w:t>
            </w:r>
          </w:p>
          <w:p w14:paraId="7289E048" w14:textId="77777777" w:rsidR="003451DA" w:rsidRDefault="003451DA">
            <w:pPr>
              <w:spacing w:after="0" w:line="240" w:lineRule="auto"/>
              <w:rPr>
                <w:rFonts w:ascii="Arial-BoldMT" w:eastAsia="Calibri" w:hAnsi="Arial-BoldMT" w:cs="Arial-BoldMT"/>
                <w:b/>
                <w:bCs/>
                <w:color w:val="000000"/>
                <w:sz w:val="20"/>
                <w:szCs w:val="20"/>
              </w:rPr>
            </w:pPr>
          </w:p>
        </w:tc>
        <w:tc>
          <w:tcPr>
            <w:tcW w:w="4530" w:type="dxa"/>
            <w:shd w:val="clear" w:color="auto" w:fill="auto"/>
            <w:tcMar>
              <w:left w:w="98" w:type="dxa"/>
            </w:tcMar>
          </w:tcPr>
          <w:p w14:paraId="2E6E12D5" w14:textId="77777777" w:rsidR="003451DA" w:rsidRDefault="003451DA">
            <w:pPr>
              <w:spacing w:after="0" w:line="240" w:lineRule="auto"/>
              <w:rPr>
                <w:rFonts w:ascii="Arial-BoldMT" w:eastAsia="Calibri" w:hAnsi="Arial-BoldMT" w:cs="Arial-BoldMT"/>
                <w:b/>
                <w:bCs/>
                <w:color w:val="000000"/>
                <w:sz w:val="20"/>
                <w:szCs w:val="20"/>
              </w:rPr>
            </w:pPr>
          </w:p>
        </w:tc>
      </w:tr>
      <w:tr w:rsidR="003451DA" w14:paraId="202F8313" w14:textId="77777777">
        <w:tc>
          <w:tcPr>
            <w:tcW w:w="4531" w:type="dxa"/>
            <w:shd w:val="clear" w:color="auto" w:fill="auto"/>
            <w:tcMar>
              <w:left w:w="98" w:type="dxa"/>
            </w:tcMar>
          </w:tcPr>
          <w:p w14:paraId="43E2B950" w14:textId="77777777" w:rsidR="003451DA" w:rsidRDefault="002D03F8">
            <w:pPr>
              <w:spacing w:after="0" w:line="240" w:lineRule="auto"/>
              <w:rPr>
                <w:rFonts w:ascii="ArialMT" w:hAnsi="ArialMT" w:cs="ArialMT"/>
                <w:color w:val="000000"/>
                <w:sz w:val="20"/>
                <w:szCs w:val="20"/>
              </w:rPr>
            </w:pPr>
            <w:r>
              <w:rPr>
                <w:rFonts w:ascii="ArialMT" w:hAnsi="ArialMT" w:cs="ArialMT"/>
                <w:color w:val="000000"/>
                <w:sz w:val="20"/>
                <w:szCs w:val="20"/>
              </w:rPr>
              <w:t>Nom et prénom du chef</w:t>
            </w:r>
          </w:p>
          <w:p w14:paraId="6BEBF99E" w14:textId="77777777" w:rsidR="003451DA" w:rsidRDefault="002D03F8">
            <w:pPr>
              <w:spacing w:after="0" w:line="240" w:lineRule="auto"/>
              <w:rPr>
                <w:rFonts w:ascii="Arial-BoldMT" w:hAnsi="Arial-BoldMT" w:cs="Arial-BoldMT"/>
                <w:b/>
                <w:bCs/>
                <w:color w:val="000000"/>
                <w:sz w:val="20"/>
                <w:szCs w:val="20"/>
              </w:rPr>
            </w:pPr>
            <w:r>
              <w:rPr>
                <w:rFonts w:ascii="ArialMT" w:hAnsi="ArialMT" w:cs="ArialMT"/>
                <w:color w:val="000000"/>
                <w:sz w:val="20"/>
                <w:szCs w:val="20"/>
              </w:rPr>
              <w:t>d’établissement</w:t>
            </w:r>
          </w:p>
        </w:tc>
        <w:tc>
          <w:tcPr>
            <w:tcW w:w="4530" w:type="dxa"/>
            <w:shd w:val="clear" w:color="auto" w:fill="auto"/>
            <w:tcMar>
              <w:left w:w="98" w:type="dxa"/>
            </w:tcMar>
          </w:tcPr>
          <w:p w14:paraId="56D40E25" w14:textId="77777777" w:rsidR="003451DA" w:rsidRDefault="003451DA">
            <w:pPr>
              <w:spacing w:after="0" w:line="240" w:lineRule="auto"/>
              <w:rPr>
                <w:rFonts w:ascii="Arial-BoldMT" w:eastAsia="Calibri" w:hAnsi="Arial-BoldMT" w:cs="Arial-BoldMT"/>
                <w:b/>
                <w:bCs/>
                <w:color w:val="000000"/>
                <w:sz w:val="20"/>
                <w:szCs w:val="20"/>
              </w:rPr>
            </w:pPr>
          </w:p>
        </w:tc>
      </w:tr>
      <w:tr w:rsidR="003451DA" w14:paraId="5176A257" w14:textId="77777777">
        <w:tc>
          <w:tcPr>
            <w:tcW w:w="4531" w:type="dxa"/>
            <w:shd w:val="clear" w:color="auto" w:fill="auto"/>
            <w:tcMar>
              <w:left w:w="98" w:type="dxa"/>
            </w:tcMar>
          </w:tcPr>
          <w:p w14:paraId="59C43D60" w14:textId="77777777"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Prénom + NOM de l’enseignant</w:t>
            </w:r>
          </w:p>
          <w:p w14:paraId="58738508" w14:textId="77777777"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référent (+Discipline) Coordonnées : tél, mail</w:t>
            </w:r>
          </w:p>
          <w:p w14:paraId="62C37918" w14:textId="77777777" w:rsidR="003451DA" w:rsidRDefault="003451DA">
            <w:pPr>
              <w:spacing w:after="0" w:line="240" w:lineRule="auto"/>
              <w:rPr>
                <w:rFonts w:ascii="Arial-BoldMT" w:eastAsia="Calibri" w:hAnsi="Arial-BoldMT" w:cs="Arial-BoldMT"/>
                <w:b/>
                <w:bCs/>
                <w:color w:val="000000"/>
                <w:sz w:val="20"/>
                <w:szCs w:val="20"/>
              </w:rPr>
            </w:pPr>
          </w:p>
          <w:p w14:paraId="00096ADC" w14:textId="77777777" w:rsidR="003451DA" w:rsidRDefault="003451DA">
            <w:pPr>
              <w:spacing w:after="0" w:line="240" w:lineRule="auto"/>
              <w:rPr>
                <w:rFonts w:ascii="Arial-BoldMT" w:eastAsia="Calibri" w:hAnsi="Arial-BoldMT" w:cs="Arial-BoldMT"/>
                <w:b/>
                <w:bCs/>
                <w:color w:val="000000"/>
                <w:sz w:val="20"/>
                <w:szCs w:val="20"/>
              </w:rPr>
            </w:pPr>
          </w:p>
        </w:tc>
        <w:tc>
          <w:tcPr>
            <w:tcW w:w="4530" w:type="dxa"/>
            <w:shd w:val="clear" w:color="auto" w:fill="auto"/>
            <w:tcMar>
              <w:left w:w="98" w:type="dxa"/>
            </w:tcMar>
          </w:tcPr>
          <w:p w14:paraId="045524EF" w14:textId="77777777" w:rsidR="003451DA" w:rsidRDefault="003451DA">
            <w:pPr>
              <w:spacing w:after="0" w:line="240" w:lineRule="auto"/>
              <w:rPr>
                <w:rFonts w:ascii="Arial-BoldMT" w:eastAsia="Calibri" w:hAnsi="Arial-BoldMT" w:cs="Arial-BoldMT"/>
                <w:b/>
                <w:bCs/>
                <w:color w:val="000000"/>
                <w:sz w:val="20"/>
                <w:szCs w:val="20"/>
              </w:rPr>
            </w:pPr>
          </w:p>
        </w:tc>
      </w:tr>
      <w:tr w:rsidR="003451DA" w14:paraId="2E0AC4DA" w14:textId="77777777">
        <w:tc>
          <w:tcPr>
            <w:tcW w:w="4531" w:type="dxa"/>
            <w:shd w:val="clear" w:color="auto" w:fill="auto"/>
            <w:tcMar>
              <w:left w:w="98" w:type="dxa"/>
            </w:tcMar>
          </w:tcPr>
          <w:p w14:paraId="4F3ECFF8" w14:textId="77777777"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Eventuellement, autres</w:t>
            </w:r>
          </w:p>
          <w:p w14:paraId="37BD4818" w14:textId="77777777"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membres impliqués dans le</w:t>
            </w:r>
          </w:p>
          <w:p w14:paraId="738382E1" w14:textId="77777777"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projet</w:t>
            </w:r>
          </w:p>
        </w:tc>
        <w:tc>
          <w:tcPr>
            <w:tcW w:w="4530" w:type="dxa"/>
            <w:shd w:val="clear" w:color="auto" w:fill="auto"/>
            <w:tcMar>
              <w:left w:w="98" w:type="dxa"/>
            </w:tcMar>
          </w:tcPr>
          <w:p w14:paraId="1740DA7E" w14:textId="77777777" w:rsidR="003451DA" w:rsidRDefault="003451DA">
            <w:pPr>
              <w:spacing w:after="0" w:line="240" w:lineRule="auto"/>
              <w:rPr>
                <w:rFonts w:ascii="Arial-BoldMT" w:eastAsia="Calibri" w:hAnsi="Arial-BoldMT" w:cs="Arial-BoldMT"/>
                <w:b/>
                <w:bCs/>
                <w:color w:val="000000"/>
                <w:sz w:val="20"/>
                <w:szCs w:val="20"/>
              </w:rPr>
            </w:pPr>
          </w:p>
        </w:tc>
      </w:tr>
      <w:tr w:rsidR="003451DA" w14:paraId="4133AE03" w14:textId="77777777">
        <w:tc>
          <w:tcPr>
            <w:tcW w:w="4531" w:type="dxa"/>
            <w:shd w:val="clear" w:color="auto" w:fill="auto"/>
            <w:tcMar>
              <w:left w:w="98" w:type="dxa"/>
            </w:tcMar>
          </w:tcPr>
          <w:p w14:paraId="6E2EB80F" w14:textId="77777777"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Prénom, Nom, discipline adresse mail</w:t>
            </w:r>
          </w:p>
          <w:p w14:paraId="115801A0" w14:textId="77777777" w:rsidR="003451DA" w:rsidRDefault="003451DA">
            <w:pPr>
              <w:spacing w:after="0" w:line="240" w:lineRule="auto"/>
              <w:rPr>
                <w:rFonts w:ascii="Arial-BoldMT" w:eastAsia="Calibri" w:hAnsi="Arial-BoldMT" w:cs="Arial-BoldMT"/>
                <w:b/>
                <w:bCs/>
                <w:color w:val="000000"/>
                <w:sz w:val="20"/>
                <w:szCs w:val="20"/>
              </w:rPr>
            </w:pPr>
          </w:p>
        </w:tc>
        <w:tc>
          <w:tcPr>
            <w:tcW w:w="4530" w:type="dxa"/>
            <w:shd w:val="clear" w:color="auto" w:fill="auto"/>
            <w:tcMar>
              <w:left w:w="98" w:type="dxa"/>
            </w:tcMar>
          </w:tcPr>
          <w:p w14:paraId="7843196F" w14:textId="77777777" w:rsidR="003451DA" w:rsidRDefault="003451DA">
            <w:pPr>
              <w:spacing w:after="0" w:line="240" w:lineRule="auto"/>
              <w:rPr>
                <w:rFonts w:ascii="Arial-BoldMT" w:eastAsia="Calibri" w:hAnsi="Arial-BoldMT" w:cs="Arial-BoldMT"/>
                <w:b/>
                <w:bCs/>
                <w:color w:val="000000"/>
                <w:sz w:val="20"/>
                <w:szCs w:val="20"/>
              </w:rPr>
            </w:pPr>
          </w:p>
        </w:tc>
      </w:tr>
      <w:tr w:rsidR="003451DA" w14:paraId="2B97A3CD" w14:textId="77777777">
        <w:tc>
          <w:tcPr>
            <w:tcW w:w="4531" w:type="dxa"/>
            <w:shd w:val="clear" w:color="auto" w:fill="auto"/>
            <w:tcMar>
              <w:left w:w="98" w:type="dxa"/>
            </w:tcMar>
          </w:tcPr>
          <w:p w14:paraId="76A77823" w14:textId="77777777"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Classe(s) concernée(s) par le</w:t>
            </w:r>
          </w:p>
          <w:p w14:paraId="11B8C8C2" w14:textId="77777777"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projet : niveau(x)</w:t>
            </w:r>
          </w:p>
          <w:p w14:paraId="78FA7FA2" w14:textId="77777777" w:rsidR="003451DA" w:rsidRDefault="003451DA">
            <w:pPr>
              <w:spacing w:after="0" w:line="240" w:lineRule="auto"/>
              <w:rPr>
                <w:rFonts w:ascii="Arial-BoldMT" w:eastAsia="Calibri" w:hAnsi="Arial-BoldMT" w:cs="Arial-BoldMT"/>
                <w:b/>
                <w:bCs/>
                <w:color w:val="000000"/>
                <w:sz w:val="20"/>
                <w:szCs w:val="20"/>
              </w:rPr>
            </w:pPr>
          </w:p>
        </w:tc>
        <w:tc>
          <w:tcPr>
            <w:tcW w:w="4530" w:type="dxa"/>
            <w:shd w:val="clear" w:color="auto" w:fill="auto"/>
            <w:tcMar>
              <w:left w:w="98" w:type="dxa"/>
            </w:tcMar>
          </w:tcPr>
          <w:p w14:paraId="3CFF5CCB" w14:textId="77777777" w:rsidR="003451DA" w:rsidRDefault="003451DA">
            <w:pPr>
              <w:spacing w:after="0" w:line="240" w:lineRule="auto"/>
              <w:rPr>
                <w:rFonts w:ascii="Arial-BoldMT" w:eastAsia="Calibri" w:hAnsi="Arial-BoldMT" w:cs="Arial-BoldMT"/>
                <w:b/>
                <w:bCs/>
                <w:color w:val="000000"/>
                <w:sz w:val="20"/>
                <w:szCs w:val="20"/>
              </w:rPr>
            </w:pPr>
          </w:p>
        </w:tc>
      </w:tr>
      <w:tr w:rsidR="003451DA" w14:paraId="218B963B" w14:textId="77777777">
        <w:tc>
          <w:tcPr>
            <w:tcW w:w="4531" w:type="dxa"/>
            <w:shd w:val="clear" w:color="auto" w:fill="auto"/>
            <w:tcMar>
              <w:left w:w="98" w:type="dxa"/>
            </w:tcMar>
          </w:tcPr>
          <w:p w14:paraId="7373B0F5" w14:textId="77777777"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Nombre d’élèves concerné</w:t>
            </w:r>
          </w:p>
          <w:p w14:paraId="38589DC4" w14:textId="77777777" w:rsidR="003451DA" w:rsidRDefault="003451DA">
            <w:pPr>
              <w:spacing w:after="0" w:line="240" w:lineRule="auto"/>
              <w:rPr>
                <w:rFonts w:ascii="Arial-BoldMT" w:eastAsia="Calibri" w:hAnsi="Arial-BoldMT" w:cs="Arial-BoldMT"/>
                <w:b/>
                <w:bCs/>
                <w:color w:val="000000"/>
                <w:sz w:val="20"/>
                <w:szCs w:val="20"/>
              </w:rPr>
            </w:pPr>
          </w:p>
          <w:p w14:paraId="3AA93E4C" w14:textId="77777777" w:rsidR="003451DA" w:rsidRDefault="003451DA">
            <w:pPr>
              <w:spacing w:after="0" w:line="240" w:lineRule="auto"/>
              <w:rPr>
                <w:rFonts w:ascii="Arial-BoldMT" w:eastAsia="Calibri" w:hAnsi="Arial-BoldMT" w:cs="Arial-BoldMT"/>
                <w:b/>
                <w:bCs/>
                <w:color w:val="000000"/>
                <w:sz w:val="20"/>
                <w:szCs w:val="20"/>
              </w:rPr>
            </w:pPr>
          </w:p>
          <w:p w14:paraId="09C7B823" w14:textId="77777777" w:rsidR="003451DA" w:rsidRDefault="003451DA">
            <w:pPr>
              <w:spacing w:after="0" w:line="240" w:lineRule="auto"/>
              <w:rPr>
                <w:rFonts w:ascii="Arial-BoldMT" w:eastAsia="Calibri" w:hAnsi="Arial-BoldMT" w:cs="Arial-BoldMT"/>
                <w:b/>
                <w:bCs/>
                <w:color w:val="000000"/>
                <w:sz w:val="20"/>
                <w:szCs w:val="20"/>
              </w:rPr>
            </w:pPr>
          </w:p>
          <w:p w14:paraId="4DEFD7FA" w14:textId="77777777" w:rsidR="003451DA" w:rsidRDefault="003451DA">
            <w:pPr>
              <w:spacing w:after="0" w:line="240" w:lineRule="auto"/>
              <w:rPr>
                <w:rFonts w:ascii="Arial-BoldMT" w:eastAsia="Calibri" w:hAnsi="Arial-BoldMT" w:cs="Arial-BoldMT"/>
                <w:b/>
                <w:bCs/>
                <w:color w:val="000000"/>
                <w:sz w:val="20"/>
                <w:szCs w:val="20"/>
              </w:rPr>
            </w:pPr>
          </w:p>
        </w:tc>
        <w:tc>
          <w:tcPr>
            <w:tcW w:w="4530" w:type="dxa"/>
            <w:shd w:val="clear" w:color="auto" w:fill="auto"/>
            <w:tcMar>
              <w:left w:w="98" w:type="dxa"/>
            </w:tcMar>
          </w:tcPr>
          <w:p w14:paraId="053D73AE" w14:textId="77777777" w:rsidR="003451DA" w:rsidRDefault="003451DA">
            <w:pPr>
              <w:spacing w:after="0" w:line="240" w:lineRule="auto"/>
              <w:rPr>
                <w:rFonts w:ascii="Arial-BoldMT" w:eastAsia="Calibri" w:hAnsi="Arial-BoldMT" w:cs="Arial-BoldMT"/>
                <w:b/>
                <w:bCs/>
                <w:color w:val="000000"/>
                <w:sz w:val="20"/>
                <w:szCs w:val="20"/>
              </w:rPr>
            </w:pPr>
          </w:p>
        </w:tc>
      </w:tr>
      <w:tr w:rsidR="003451DA" w14:paraId="2B6CD2B7" w14:textId="77777777">
        <w:tc>
          <w:tcPr>
            <w:tcW w:w="4531" w:type="dxa"/>
            <w:shd w:val="clear" w:color="auto" w:fill="auto"/>
            <w:tcMar>
              <w:left w:w="98" w:type="dxa"/>
            </w:tcMar>
          </w:tcPr>
          <w:p w14:paraId="030F1BDF" w14:textId="77777777"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Choix de deux axes au moins : analyse scientifique (obligatoire), santé environnement, dimension territoriale</w:t>
            </w:r>
          </w:p>
          <w:p w14:paraId="75ACE398" w14:textId="77777777" w:rsidR="003451DA" w:rsidRDefault="003451DA">
            <w:pPr>
              <w:spacing w:after="0" w:line="240" w:lineRule="auto"/>
              <w:rPr>
                <w:rFonts w:ascii="Arial-BoldMT" w:eastAsia="Calibri" w:hAnsi="Arial-BoldMT" w:cs="Arial-BoldMT"/>
                <w:b/>
                <w:bCs/>
                <w:color w:val="000000"/>
                <w:sz w:val="20"/>
                <w:szCs w:val="20"/>
              </w:rPr>
            </w:pPr>
          </w:p>
          <w:p w14:paraId="04A43729" w14:textId="77777777" w:rsidR="003451DA" w:rsidRDefault="003451DA">
            <w:pPr>
              <w:spacing w:after="0" w:line="240" w:lineRule="auto"/>
              <w:rPr>
                <w:rFonts w:ascii="Arial-BoldMT" w:eastAsia="Calibri" w:hAnsi="Arial-BoldMT" w:cs="Arial-BoldMT"/>
                <w:b/>
                <w:bCs/>
                <w:color w:val="000000"/>
                <w:sz w:val="20"/>
                <w:szCs w:val="20"/>
              </w:rPr>
            </w:pPr>
          </w:p>
          <w:p w14:paraId="2AE4CA88" w14:textId="77777777" w:rsidR="003451DA" w:rsidRDefault="003451DA">
            <w:pPr>
              <w:spacing w:after="0" w:line="240" w:lineRule="auto"/>
              <w:rPr>
                <w:rFonts w:ascii="Arial-BoldMT" w:eastAsia="Calibri" w:hAnsi="Arial-BoldMT" w:cs="Arial-BoldMT"/>
                <w:b/>
                <w:bCs/>
                <w:color w:val="000000"/>
                <w:sz w:val="20"/>
                <w:szCs w:val="20"/>
              </w:rPr>
            </w:pPr>
          </w:p>
          <w:p w14:paraId="263A8472" w14:textId="77777777" w:rsidR="003451DA" w:rsidRDefault="003451DA">
            <w:pPr>
              <w:spacing w:after="0" w:line="240" w:lineRule="auto"/>
              <w:rPr>
                <w:rFonts w:ascii="Arial-BoldMT" w:eastAsia="Calibri" w:hAnsi="Arial-BoldMT" w:cs="Arial-BoldMT"/>
                <w:b/>
                <w:bCs/>
                <w:color w:val="000000"/>
                <w:sz w:val="20"/>
                <w:szCs w:val="20"/>
              </w:rPr>
            </w:pPr>
          </w:p>
          <w:p w14:paraId="2DF7D65E" w14:textId="77777777" w:rsidR="003451DA" w:rsidRDefault="003451DA">
            <w:pPr>
              <w:spacing w:after="0" w:line="240" w:lineRule="auto"/>
              <w:rPr>
                <w:rFonts w:ascii="Arial-BoldMT" w:eastAsia="Calibri" w:hAnsi="Arial-BoldMT" w:cs="Arial-BoldMT"/>
                <w:b/>
                <w:bCs/>
                <w:color w:val="000000"/>
                <w:sz w:val="20"/>
                <w:szCs w:val="20"/>
              </w:rPr>
            </w:pPr>
          </w:p>
        </w:tc>
        <w:tc>
          <w:tcPr>
            <w:tcW w:w="4530" w:type="dxa"/>
            <w:shd w:val="clear" w:color="auto" w:fill="auto"/>
            <w:tcMar>
              <w:left w:w="98" w:type="dxa"/>
            </w:tcMar>
          </w:tcPr>
          <w:p w14:paraId="17E79C88" w14:textId="77777777" w:rsidR="003451DA" w:rsidRDefault="003451DA">
            <w:pPr>
              <w:spacing w:after="0" w:line="240" w:lineRule="auto"/>
              <w:rPr>
                <w:rFonts w:ascii="Arial-BoldMT" w:eastAsia="Calibri" w:hAnsi="Arial-BoldMT" w:cs="Arial-BoldMT"/>
                <w:b/>
                <w:bCs/>
                <w:color w:val="000000"/>
                <w:sz w:val="20"/>
                <w:szCs w:val="20"/>
              </w:rPr>
            </w:pPr>
          </w:p>
        </w:tc>
      </w:tr>
      <w:tr w:rsidR="003451DA" w14:paraId="64F481A4" w14:textId="77777777">
        <w:tc>
          <w:tcPr>
            <w:tcW w:w="4531" w:type="dxa"/>
            <w:shd w:val="clear" w:color="auto" w:fill="auto"/>
            <w:tcMar>
              <w:left w:w="98" w:type="dxa"/>
            </w:tcMar>
          </w:tcPr>
          <w:p w14:paraId="08DC90FF" w14:textId="77777777"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Pistes de travail envisagées</w:t>
            </w:r>
          </w:p>
          <w:p w14:paraId="10B34A4D" w14:textId="77777777" w:rsidR="003451DA" w:rsidRDefault="003451DA">
            <w:pPr>
              <w:spacing w:after="0" w:line="240" w:lineRule="auto"/>
              <w:rPr>
                <w:rFonts w:ascii="Arial-BoldMT" w:eastAsia="Calibri" w:hAnsi="Arial-BoldMT" w:cs="Arial-BoldMT"/>
                <w:b/>
                <w:bCs/>
                <w:color w:val="000000"/>
                <w:sz w:val="20"/>
                <w:szCs w:val="20"/>
              </w:rPr>
            </w:pPr>
          </w:p>
          <w:p w14:paraId="49362046" w14:textId="77777777" w:rsidR="003451DA" w:rsidRDefault="003451DA">
            <w:pPr>
              <w:spacing w:after="0" w:line="240" w:lineRule="auto"/>
              <w:rPr>
                <w:rFonts w:ascii="Arial-BoldMT" w:eastAsia="Calibri" w:hAnsi="Arial-BoldMT" w:cs="Arial-BoldMT"/>
                <w:b/>
                <w:bCs/>
                <w:color w:val="000000"/>
                <w:sz w:val="20"/>
                <w:szCs w:val="20"/>
              </w:rPr>
            </w:pPr>
          </w:p>
          <w:p w14:paraId="3C80EF07" w14:textId="77777777" w:rsidR="003451DA" w:rsidRDefault="003451DA">
            <w:pPr>
              <w:spacing w:after="0" w:line="240" w:lineRule="auto"/>
              <w:rPr>
                <w:rFonts w:ascii="Arial-BoldMT" w:eastAsia="Calibri" w:hAnsi="Arial-BoldMT" w:cs="Arial-BoldMT"/>
                <w:b/>
                <w:bCs/>
                <w:color w:val="000000"/>
                <w:sz w:val="20"/>
                <w:szCs w:val="20"/>
              </w:rPr>
            </w:pPr>
          </w:p>
          <w:p w14:paraId="395EB1F7" w14:textId="77777777" w:rsidR="003451DA" w:rsidRDefault="003451DA">
            <w:pPr>
              <w:spacing w:after="0" w:line="240" w:lineRule="auto"/>
              <w:rPr>
                <w:rFonts w:ascii="Arial-BoldMT" w:eastAsia="Calibri" w:hAnsi="Arial-BoldMT" w:cs="Arial-BoldMT"/>
                <w:b/>
                <w:bCs/>
                <w:color w:val="000000"/>
                <w:sz w:val="20"/>
                <w:szCs w:val="20"/>
              </w:rPr>
            </w:pPr>
          </w:p>
        </w:tc>
        <w:tc>
          <w:tcPr>
            <w:tcW w:w="4530" w:type="dxa"/>
            <w:shd w:val="clear" w:color="auto" w:fill="auto"/>
            <w:tcMar>
              <w:left w:w="98" w:type="dxa"/>
            </w:tcMar>
          </w:tcPr>
          <w:p w14:paraId="00DE2315" w14:textId="77777777" w:rsidR="003451DA" w:rsidRDefault="003451DA">
            <w:pPr>
              <w:spacing w:after="0" w:line="240" w:lineRule="auto"/>
              <w:rPr>
                <w:rFonts w:ascii="Arial-BoldMT" w:eastAsia="Calibri" w:hAnsi="Arial-BoldMT" w:cs="Arial-BoldMT"/>
                <w:b/>
                <w:bCs/>
                <w:color w:val="000000"/>
                <w:sz w:val="20"/>
                <w:szCs w:val="20"/>
              </w:rPr>
            </w:pPr>
          </w:p>
        </w:tc>
      </w:tr>
    </w:tbl>
    <w:p w14:paraId="131E6672" w14:textId="77777777" w:rsidR="003451DA" w:rsidRDefault="003451DA">
      <w:pPr>
        <w:spacing w:after="0" w:line="240" w:lineRule="auto"/>
        <w:rPr>
          <w:rFonts w:ascii="Arial-BoldMT" w:eastAsia="Calibri" w:hAnsi="Arial-BoldMT" w:cs="Arial-BoldMT"/>
          <w:b/>
          <w:bCs/>
          <w:color w:val="000000"/>
          <w:sz w:val="20"/>
          <w:szCs w:val="20"/>
        </w:rPr>
      </w:pPr>
    </w:p>
    <w:p w14:paraId="73ABBCCB" w14:textId="77777777"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 xml:space="preserve">Avis du chef </w:t>
      </w:r>
    </w:p>
    <w:p w14:paraId="1E76B029" w14:textId="77777777" w:rsidR="003451DA" w:rsidRDefault="002D03F8">
      <w:pPr>
        <w:jc w:val="both"/>
      </w:pPr>
      <w:r>
        <w:rPr>
          <w:rFonts w:ascii="Arial-BoldMT" w:hAnsi="Arial-BoldMT" w:cs="Arial-BoldMT"/>
          <w:b/>
          <w:bCs/>
          <w:color w:val="000000"/>
          <w:sz w:val="20"/>
          <w:szCs w:val="20"/>
        </w:rPr>
        <w:t>d’établissement (signé daté)</w:t>
      </w:r>
    </w:p>
    <w:p w14:paraId="46C38026" w14:textId="6C546F60" w:rsidR="003451DA" w:rsidRDefault="00A00DC8">
      <w:pPr>
        <w:jc w:val="both"/>
      </w:pPr>
      <w:r>
        <w:rPr>
          <w:rFonts w:ascii="Arial-BoldMT" w:eastAsia="Calibri" w:hAnsi="Arial-BoldMT" w:cs="Arial-BoldMT"/>
          <w:b/>
          <w:bCs/>
          <w:color w:val="000000"/>
          <w:sz w:val="20"/>
          <w:szCs w:val="20"/>
        </w:rPr>
        <w:br w:type="column"/>
      </w:r>
      <w:r w:rsidR="002D03F8">
        <w:rPr>
          <w:rFonts w:ascii="Arial-BoldMT" w:hAnsi="Arial-BoldMT" w:cs="Arial-BoldMT"/>
          <w:b/>
          <w:bCs/>
          <w:color w:val="000000"/>
          <w:sz w:val="20"/>
          <w:szCs w:val="20"/>
        </w:rPr>
        <w:lastRenderedPageBreak/>
        <w:t>En annexe :</w:t>
      </w:r>
      <w:r>
        <w:rPr>
          <w:rFonts w:ascii="Arial-BoldMT" w:hAnsi="Arial-BoldMT" w:cs="Arial-BoldMT"/>
          <w:b/>
          <w:bCs/>
          <w:color w:val="000000"/>
          <w:sz w:val="20"/>
          <w:szCs w:val="20"/>
        </w:rPr>
        <w:t xml:space="preserve"> </w:t>
      </w:r>
      <w:r w:rsidR="002D03F8">
        <w:rPr>
          <w:rFonts w:ascii="Arial-BoldMT" w:hAnsi="Arial-BoldMT" w:cs="Arial-BoldMT"/>
          <w:b/>
          <w:bCs/>
          <w:color w:val="000000"/>
          <w:sz w:val="20"/>
          <w:szCs w:val="20"/>
        </w:rPr>
        <w:t>Quelques éléments de contexte sur la qualité de l’air (source : DRIEE):</w:t>
      </w:r>
    </w:p>
    <w:p w14:paraId="179A5E12" w14:textId="7E419EB2" w:rsidR="003F1460" w:rsidRPr="004C5FA1" w:rsidRDefault="002D03F8" w:rsidP="003F1460">
      <w:pPr>
        <w:pStyle w:val="Corpsdetexte3"/>
        <w:jc w:val="both"/>
        <w:rPr>
          <w:rStyle w:val="StyleGaramond115ptGras"/>
          <w:rFonts w:eastAsia="+mn-ea"/>
          <w:bCs w:val="0"/>
          <w:sz w:val="19"/>
        </w:rPr>
      </w:pPr>
      <w:r>
        <w:rPr>
          <w:rFonts w:ascii="Arial" w:hAnsi="Arial" w:cs="Arial-BoldMT"/>
          <w:color w:val="000000"/>
          <w:sz w:val="20"/>
          <w:szCs w:val="20"/>
        </w:rPr>
        <w:t xml:space="preserve">La qualité de l’air est un enjeu majeur pour la santé et l’environnement. </w:t>
      </w:r>
      <w:r w:rsidR="003F1460" w:rsidRPr="004B583F">
        <w:rPr>
          <w:rFonts w:ascii="Arial" w:hAnsi="Arial" w:cs="Arial-BoldMT"/>
          <w:color w:val="000000"/>
          <w:sz w:val="20"/>
          <w:szCs w:val="20"/>
        </w:rPr>
        <w:t>Malgré les améliorations de ces dernières décennies, l’Île-de-France est toujours concernée par une importante pollution chronique,</w:t>
      </w:r>
      <w:r w:rsidR="003F1460" w:rsidRPr="00CB1FD3">
        <w:rPr>
          <w:rStyle w:val="StyleGaramond115ptGras"/>
          <w:sz w:val="19"/>
          <w:szCs w:val="19"/>
        </w:rPr>
        <w:t xml:space="preserve"> à savoir l’exposition à la pollution atmosphérique sur l’ensemble de l’année. </w:t>
      </w:r>
      <w:r w:rsidR="003F1460" w:rsidRPr="00CB1FD3">
        <w:rPr>
          <w:rStyle w:val="StyleGaramond115ptGras"/>
          <w:rFonts w:eastAsia="+mn-ea"/>
          <w:bCs w:val="0"/>
          <w:sz w:val="19"/>
        </w:rPr>
        <w:t>La grande majorité des Franciliens sont ainsi soumis à des niveaux au-delà des recommandations de l’Organisation mondiale de la Santé, notamment pour les particules fines PM</w:t>
      </w:r>
      <w:r w:rsidR="003F1460" w:rsidRPr="00CB1FD3">
        <w:rPr>
          <w:rStyle w:val="StyleGaramond115ptGras"/>
          <w:rFonts w:eastAsia="+mn-ea"/>
          <w:bCs w:val="0"/>
          <w:sz w:val="19"/>
          <w:vertAlign w:val="subscript"/>
        </w:rPr>
        <w:t>2.5</w:t>
      </w:r>
      <w:r w:rsidR="003F1460" w:rsidRPr="00CB1FD3">
        <w:rPr>
          <w:rStyle w:val="StyleGaramond115ptGras"/>
          <w:rFonts w:eastAsia="+mn-ea"/>
          <w:bCs w:val="0"/>
          <w:sz w:val="19"/>
        </w:rPr>
        <w:t>.</w:t>
      </w:r>
    </w:p>
    <w:p w14:paraId="1817A1D2" w14:textId="77777777" w:rsidR="003F1460" w:rsidRPr="0095708B" w:rsidRDefault="003F1460" w:rsidP="003F1460">
      <w:pPr>
        <w:pStyle w:val="Corpsdetexte3"/>
        <w:jc w:val="both"/>
        <w:rPr>
          <w:rStyle w:val="StyleGaramond115ptGras"/>
          <w:sz w:val="19"/>
          <w:szCs w:val="19"/>
        </w:rPr>
      </w:pPr>
      <w:r>
        <w:rPr>
          <w:rFonts w:ascii="Century Gothic" w:hAnsi="Century Gothic"/>
          <w:b/>
          <w:bCs/>
          <w:noProof/>
          <w:szCs w:val="19"/>
          <w:lang w:eastAsia="fr-FR"/>
        </w:rPr>
        <w:drawing>
          <wp:inline distT="0" distB="0" distL="0" distR="0" wp14:anchorId="7ACEF722" wp14:editId="70EBC085">
            <wp:extent cx="2655570" cy="9956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hautdelatoureiffe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5570" cy="995680"/>
                    </a:xfrm>
                    <a:prstGeom prst="rect">
                      <a:avLst/>
                    </a:prstGeom>
                  </pic:spPr>
                </pic:pic>
              </a:graphicData>
            </a:graphic>
          </wp:inline>
        </w:drawing>
      </w:r>
    </w:p>
    <w:p w14:paraId="5DA7C17D" w14:textId="3A006E5B" w:rsidR="003F1460" w:rsidRPr="00EF6E0E" w:rsidRDefault="003F1460" w:rsidP="003F1460">
      <w:pPr>
        <w:pStyle w:val="Lgende"/>
        <w:spacing w:line="300" w:lineRule="auto"/>
        <w:rPr>
          <w:i w:val="0"/>
        </w:rPr>
      </w:pPr>
      <w:bookmarkStart w:id="3" w:name="_Toc453618561"/>
      <w:r w:rsidRPr="00EF6E0E">
        <w:t xml:space="preserve">Figure </w:t>
      </w:r>
      <w:fldSimple w:instr=" SEQ Figure \* ARABIC ">
        <w:r w:rsidR="00E32BD0">
          <w:rPr>
            <w:noProof/>
          </w:rPr>
          <w:t>1</w:t>
        </w:r>
      </w:fldSimple>
      <w:r w:rsidRPr="00EF6E0E">
        <w:t xml:space="preserve"> : </w:t>
      </w:r>
      <w:r>
        <w:t>Episode de pollution de mars 2014 sur l’Île-de-France vu depuis la Tour Eiffel</w:t>
      </w:r>
      <w:bookmarkEnd w:id="3"/>
      <w:r>
        <w:t xml:space="preserve"> </w:t>
      </w:r>
    </w:p>
    <w:p w14:paraId="0B1142B0" w14:textId="77777777" w:rsidR="003F1460" w:rsidRPr="00080819" w:rsidRDefault="003F1460" w:rsidP="003F1460">
      <w:pPr>
        <w:pStyle w:val="Corpsdetexte3"/>
        <w:jc w:val="both"/>
        <w:rPr>
          <w:rStyle w:val="StyleGaramond115ptGras"/>
          <w:rFonts w:eastAsia="+mn-ea"/>
          <w:bCs w:val="0"/>
          <w:sz w:val="19"/>
        </w:rPr>
      </w:pPr>
      <w:r w:rsidRPr="00080819">
        <w:rPr>
          <w:rStyle w:val="StyleGaramond115ptGras"/>
          <w:rFonts w:eastAsia="+mn-ea"/>
          <w:bCs w:val="0"/>
          <w:sz w:val="19"/>
        </w:rPr>
        <w:t xml:space="preserve">S’agissant des réglementations françaises et européennes, </w:t>
      </w:r>
      <w:r w:rsidRPr="004B583F">
        <w:rPr>
          <w:rFonts w:ascii="Arial" w:hAnsi="Arial" w:cs="Arial-BoldMT"/>
          <w:color w:val="000000"/>
          <w:sz w:val="20"/>
          <w:szCs w:val="20"/>
        </w:rPr>
        <w:t>plus de 1,6 millions de Franciliens étaient toujours exposés en 2015 à des niveaux chroniques de pollution qui ne respectaient pas les valeurs limites. C’est le centre de l'agglomération parisienne (Paris et la Petite Couronne) qui est le plus concerné, ainsi que le voisinage des grands axes de circulation</w:t>
      </w:r>
      <w:r w:rsidRPr="00080819">
        <w:rPr>
          <w:rFonts w:ascii="Century Gothic" w:hAnsi="Century Gothic"/>
          <w:szCs w:val="19"/>
        </w:rPr>
        <w:t xml:space="preserve"> </w:t>
      </w:r>
      <w:r w:rsidRPr="00080819">
        <w:rPr>
          <w:rStyle w:val="StyleGaramond115ptGras"/>
          <w:rFonts w:eastAsia="+mn-ea"/>
          <w:bCs w:val="0"/>
          <w:sz w:val="19"/>
        </w:rPr>
        <w:t xml:space="preserve">où les niveaux peuvent être jusqu’à deux fois supérieurs aux valeurs limites, y compris en grande couronne. </w:t>
      </w:r>
    </w:p>
    <w:p w14:paraId="30380A58" w14:textId="77777777" w:rsidR="003451DA" w:rsidRDefault="002D03F8">
      <w:r>
        <w:rPr>
          <w:rFonts w:ascii="Arial" w:hAnsi="Arial" w:cs="Arial-BoldMT"/>
          <w:color w:val="000000"/>
          <w:sz w:val="20"/>
          <w:szCs w:val="20"/>
        </w:rPr>
        <w:br/>
        <w:t>La politique en faveur de la qualité de l’air nécessite des actions ambitieuses, au niveau international comme au niveau local, dans tous les secteurs d’activité. Elle appelle l’État, les collectivités territoriales, les entreprises, les citoyens et les organisations non gouvernementales à conjuguer leurs efforts pour garantir à chacun le droit de respirer un air sain qui ne nuise pas à sa santé.</w:t>
      </w:r>
      <w:r>
        <w:rPr>
          <w:rFonts w:ascii="Arial" w:hAnsi="Arial" w:cs="Arial-BoldMT"/>
          <w:color w:val="000000"/>
          <w:sz w:val="20"/>
          <w:szCs w:val="20"/>
        </w:rPr>
        <w:br/>
        <w:t xml:space="preserve">Cette politique est engagée, elle s’inscrit dans la durée et ses effets sont progressifs. </w:t>
      </w:r>
    </w:p>
    <w:p w14:paraId="70F1927B" w14:textId="77777777" w:rsidR="003451DA" w:rsidRDefault="002D03F8">
      <w:pPr>
        <w:pStyle w:val="Corpsdetexte"/>
        <w:spacing w:after="200"/>
      </w:pPr>
      <w:r>
        <w:rPr>
          <w:rFonts w:ascii="Arial" w:hAnsi="Arial" w:cs="Arial-BoldMT"/>
          <w:color w:val="000000"/>
          <w:sz w:val="20"/>
          <w:szCs w:val="20"/>
        </w:rPr>
        <w:t>L’État met en œuvre des politiques en faveur de la qualité de l’air au niveau national et au niveau local pour réduire les pollutions de manière pérenne et pendant les épisodes de pollution.</w:t>
      </w:r>
    </w:p>
    <w:p w14:paraId="7E8D6194" w14:textId="77777777" w:rsidR="003451DA" w:rsidRDefault="002D03F8">
      <w:pPr>
        <w:pStyle w:val="Corpsdetexte"/>
        <w:spacing w:after="200"/>
      </w:pPr>
      <w:r>
        <w:rPr>
          <w:rFonts w:ascii="Arial" w:hAnsi="Arial" w:cs="Arial-BoldMT"/>
          <w:color w:val="000000"/>
          <w:sz w:val="20"/>
          <w:szCs w:val="20"/>
        </w:rPr>
        <w:t xml:space="preserve">Pour améliorer la qualité de l’air au niveau local, les </w:t>
      </w:r>
      <w:r w:rsidRPr="0001500E">
        <w:rPr>
          <w:rFonts w:ascii="Arial" w:hAnsi="Arial" w:cs="Arial-BoldMT"/>
          <w:b/>
          <w:color w:val="000000"/>
          <w:sz w:val="20"/>
          <w:szCs w:val="20"/>
        </w:rPr>
        <w:t>Plans de Protection de l’Atmosphère (PPA)</w:t>
      </w:r>
      <w:r>
        <w:rPr>
          <w:rFonts w:ascii="Arial" w:hAnsi="Arial" w:cs="Arial-BoldMT"/>
          <w:color w:val="000000"/>
          <w:sz w:val="20"/>
          <w:szCs w:val="20"/>
        </w:rPr>
        <w:t xml:space="preserve"> ont été introduits par la loi LAURE (Loi sur l’Air et l’Utilisation Rationnelle de l’Énergie) en 1996.</w:t>
      </w:r>
    </w:p>
    <w:p w14:paraId="10E5765C" w14:textId="77777777" w:rsidR="003451DA" w:rsidRDefault="002D03F8">
      <w:pPr>
        <w:pStyle w:val="Corpsdetexte"/>
        <w:spacing w:after="200"/>
      </w:pPr>
      <w:r>
        <w:rPr>
          <w:rFonts w:ascii="Arial" w:hAnsi="Arial" w:cs="Arial-BoldMT"/>
          <w:color w:val="000000"/>
          <w:sz w:val="20"/>
          <w:szCs w:val="20"/>
        </w:rPr>
        <w:t>Comme son nom l’indique, le PPA permet de planifier des actions pour reconquérir et préserver la qualité de l’air sur le territoire. Ce document obligatoire est régi par le code de l’environnement (articles L. 222-4 à L. 222-7 et R. 222-13 à R. 222-36).</w:t>
      </w:r>
    </w:p>
    <w:p w14:paraId="4DFA6A2F" w14:textId="77777777" w:rsidR="003451DA" w:rsidRDefault="002D03F8">
      <w:pPr>
        <w:pStyle w:val="Corpsdetexte"/>
        <w:spacing w:after="200"/>
      </w:pPr>
      <w:r>
        <w:rPr>
          <w:rFonts w:ascii="Arial" w:hAnsi="Arial" w:cs="Arial-BoldMT"/>
          <w:color w:val="000000"/>
          <w:sz w:val="20"/>
          <w:szCs w:val="20"/>
        </w:rPr>
        <w:t>Le PPA définit des objectifs à atteindre ainsi que les mesures, réglementaires ou portées par les acteurs locaux, qui permettront de ramener les concentrations en polluants atmosphériques à un niveau inférieur aux valeurs limites fixées par l’Union Européenne. Il concerne les agglomérations de plus de 250 000 habitants et les zones où les valeurs limites sont dépassées ou risquent de l’être, comme en Île-de-France.</w:t>
      </w:r>
    </w:p>
    <w:p w14:paraId="14381B28" w14:textId="3672175D" w:rsidR="003451DA" w:rsidRPr="004C5FA1" w:rsidRDefault="002D03F8">
      <w:r>
        <w:rPr>
          <w:rFonts w:ascii="Arial" w:hAnsi="Arial"/>
          <w:color w:val="000000"/>
          <w:sz w:val="20"/>
          <w:szCs w:val="20"/>
        </w:rPr>
        <w:t>En Ile-de-France, le PPA est élaboré conjointement par l'ensemble des Préfets de département de l'agglomération, par le Préfet de police et par le Préfet de la région d’Ile-de-France.</w:t>
      </w:r>
    </w:p>
    <w:p w14:paraId="47769B75" w14:textId="77777777" w:rsidR="003451DA" w:rsidRDefault="002D03F8">
      <w:r>
        <w:rPr>
          <w:rFonts w:ascii="Arial" w:hAnsi="Arial"/>
          <w:b/>
          <w:bCs/>
          <w:color w:val="000000"/>
          <w:sz w:val="20"/>
          <w:szCs w:val="20"/>
        </w:rPr>
        <w:t>Que contient un PPA ?</w:t>
      </w:r>
    </w:p>
    <w:p w14:paraId="2C36ADBF" w14:textId="77777777" w:rsidR="003451DA" w:rsidRDefault="002D03F8">
      <w:r>
        <w:rPr>
          <w:rFonts w:ascii="Arial" w:eastAsia="Calibri" w:hAnsi="Arial" w:cs="Arial-BoldMT"/>
          <w:color w:val="000000"/>
          <w:sz w:val="20"/>
          <w:szCs w:val="20"/>
        </w:rPr>
        <w:t>PPA, approuvé par arrêté interpréfectoral, propose :</w:t>
      </w:r>
    </w:p>
    <w:p w14:paraId="48B454D9" w14:textId="77777777" w:rsidR="003451DA" w:rsidRPr="004C5FA1" w:rsidRDefault="002D03F8" w:rsidP="004C5FA1">
      <w:pPr>
        <w:numPr>
          <w:ilvl w:val="0"/>
          <w:numId w:val="12"/>
        </w:numPr>
        <w:rPr>
          <w:rFonts w:ascii="Arial" w:eastAsia="Calibri" w:hAnsi="Arial" w:cs="Arial-BoldMT"/>
          <w:color w:val="000000"/>
          <w:sz w:val="20"/>
          <w:szCs w:val="20"/>
        </w:rPr>
      </w:pPr>
      <w:r>
        <w:rPr>
          <w:rFonts w:ascii="Arial" w:eastAsia="Calibri" w:hAnsi="Arial" w:cs="Arial-BoldMT"/>
          <w:color w:val="000000"/>
          <w:sz w:val="20"/>
          <w:szCs w:val="20"/>
        </w:rPr>
        <w:t>un volet de mesures réglementaires mises en œuvre par arrêtés préfectoraux,</w:t>
      </w:r>
    </w:p>
    <w:p w14:paraId="4927E837" w14:textId="77777777" w:rsidR="003451DA" w:rsidRPr="004C5FA1" w:rsidRDefault="002D03F8" w:rsidP="004C5FA1">
      <w:pPr>
        <w:numPr>
          <w:ilvl w:val="0"/>
          <w:numId w:val="12"/>
        </w:numPr>
        <w:rPr>
          <w:rFonts w:ascii="Arial" w:eastAsia="Calibri" w:hAnsi="Arial" w:cs="Arial-BoldMT"/>
          <w:color w:val="000000"/>
          <w:sz w:val="20"/>
          <w:szCs w:val="20"/>
        </w:rPr>
      </w:pPr>
      <w:r w:rsidRPr="004C5FA1">
        <w:rPr>
          <w:rFonts w:ascii="Arial" w:eastAsia="Calibri" w:hAnsi="Arial" w:cs="Arial-BoldMT"/>
          <w:color w:val="000000"/>
          <w:sz w:val="20"/>
          <w:szCs w:val="20"/>
        </w:rPr>
        <w:lastRenderedPageBreak/>
        <w:t>un volet de mesures volontaires définies, concertées et portées, dans les domaines qui les concernent, par les collectivités territoriales et les acteurs locaux (professionnels et particuliers) concernés.</w:t>
      </w:r>
    </w:p>
    <w:p w14:paraId="1B046897" w14:textId="77777777" w:rsidR="003451DA" w:rsidRDefault="002D03F8">
      <w:r>
        <w:rPr>
          <w:rFonts w:ascii="Arial" w:eastAsia="Calibri" w:hAnsi="Arial" w:cs="Arial-BoldMT"/>
          <w:color w:val="000000"/>
          <w:sz w:val="20"/>
          <w:szCs w:val="20"/>
        </w:rPr>
        <w:t>Le PPA :</w:t>
      </w:r>
    </w:p>
    <w:p w14:paraId="132D1DD5" w14:textId="77777777" w:rsidR="003451DA" w:rsidRDefault="002D03F8">
      <w:pPr>
        <w:numPr>
          <w:ilvl w:val="0"/>
          <w:numId w:val="12"/>
        </w:numPr>
      </w:pPr>
      <w:r>
        <w:rPr>
          <w:rFonts w:ascii="Arial" w:eastAsia="Calibri" w:hAnsi="Arial" w:cs="Arial-BoldMT"/>
          <w:color w:val="000000"/>
          <w:sz w:val="20"/>
          <w:szCs w:val="20"/>
        </w:rPr>
        <w:t>rassemble les informations nécessaires à l’inventaire et à l’évaluation de la qualité de l’air de la zone considérée ;</w:t>
      </w:r>
    </w:p>
    <w:p w14:paraId="44DE37F7" w14:textId="77777777" w:rsidR="003451DA" w:rsidRDefault="002D03F8">
      <w:pPr>
        <w:numPr>
          <w:ilvl w:val="0"/>
          <w:numId w:val="12"/>
        </w:numPr>
      </w:pPr>
      <w:r>
        <w:rPr>
          <w:rFonts w:ascii="Arial" w:eastAsia="Calibri" w:hAnsi="Arial" w:cs="Arial-BoldMT"/>
          <w:color w:val="000000"/>
          <w:sz w:val="20"/>
          <w:szCs w:val="20"/>
        </w:rPr>
        <w:t>énumère les principales mesures, préventives et correctives, d’application temporaire ou permanente, devant être prises en vue de réduire les émissions des sources fixes et mobiles de polluants atmosphériques, d’utiliser l’énergie de manière rationnelle et d’atteindre les objectifs fixés par la réglementation nationale ;</w:t>
      </w:r>
    </w:p>
    <w:p w14:paraId="1C15D26E" w14:textId="77777777" w:rsidR="003451DA" w:rsidRDefault="002D03F8">
      <w:pPr>
        <w:numPr>
          <w:ilvl w:val="0"/>
          <w:numId w:val="12"/>
        </w:numPr>
      </w:pPr>
      <w:r>
        <w:rPr>
          <w:rFonts w:ascii="Arial" w:eastAsia="Calibri" w:hAnsi="Arial" w:cs="Arial-BoldMT"/>
          <w:color w:val="000000"/>
          <w:sz w:val="20"/>
          <w:szCs w:val="20"/>
        </w:rPr>
        <w:t>fixe les mesures pérennes d’application permanente et les mesures d’urgence d’application temporaire afin de réduire de façon chronique les pollutions atmosphériques ;</w:t>
      </w:r>
    </w:p>
    <w:p w14:paraId="0C367552" w14:textId="77777777" w:rsidR="003451DA" w:rsidRDefault="002D03F8">
      <w:pPr>
        <w:numPr>
          <w:ilvl w:val="0"/>
          <w:numId w:val="12"/>
        </w:numPr>
      </w:pPr>
      <w:r>
        <w:rPr>
          <w:rFonts w:ascii="Arial" w:eastAsia="Calibri" w:hAnsi="Arial" w:cs="Arial-BoldMT"/>
          <w:color w:val="000000"/>
          <w:sz w:val="20"/>
          <w:szCs w:val="20"/>
        </w:rPr>
        <w:t>comporte un volet définissant les modalités de déclenchement de la procédure d’alerte, en incluant les indications relatives aux principales mesures d’urgence concernant les sources fixes et mobiles susceptibles d’être prises, à la fréquence prévisible des déclenchements, aux conditions dans lesquelles les exploitants des sources fixes sont informés et aux conditions d’information du public.</w:t>
      </w:r>
    </w:p>
    <w:p w14:paraId="203F7679" w14:textId="77777777" w:rsidR="003451DA" w:rsidRDefault="003451DA">
      <w:pPr>
        <w:rPr>
          <w:rFonts w:ascii="Calibri" w:eastAsia="Calibri" w:hAnsi="Calibri" w:cs="Arial-BoldMT"/>
          <w:color w:val="000000"/>
          <w:sz w:val="20"/>
          <w:szCs w:val="20"/>
        </w:rPr>
      </w:pPr>
    </w:p>
    <w:p w14:paraId="3DB0D5D3" w14:textId="77777777" w:rsidR="003451DA" w:rsidRDefault="002D03F8">
      <w:r>
        <w:rPr>
          <w:rFonts w:ascii="Arial" w:hAnsi="Arial"/>
          <w:b/>
          <w:bCs/>
          <w:color w:val="000000"/>
          <w:sz w:val="20"/>
          <w:szCs w:val="20"/>
        </w:rPr>
        <w:t xml:space="preserve">Le PPA </w:t>
      </w:r>
      <w:r>
        <w:rPr>
          <w:rFonts w:ascii="Arial" w:eastAsia="Calibri" w:hAnsi="Arial" w:cs="Calibri"/>
          <w:b/>
          <w:bCs/>
          <w:color w:val="000000"/>
          <w:sz w:val="20"/>
          <w:szCs w:val="20"/>
        </w:rPr>
        <w:t>en Ile-de-France</w:t>
      </w:r>
    </w:p>
    <w:p w14:paraId="4407DFA3" w14:textId="77777777" w:rsidR="003451DA" w:rsidRDefault="002D03F8">
      <w:r>
        <w:rPr>
          <w:rFonts w:ascii="Arial" w:eastAsia="Verdana" w:hAnsi="Arial" w:cs="Verdana"/>
          <w:color w:val="000000"/>
          <w:sz w:val="20"/>
          <w:szCs w:val="20"/>
        </w:rPr>
        <w:t>Le premier PPA pour l’Île-de-France portait sur la période 2006-2011. Une version révisée de ce plan a été approuvée en mars 2013. Une nouvelle procédure de révision a été lancée en 2016 afin d’accélérer la mise en œuvre des dispositions du PPA en cours, et mettre en place de nouvelles dispositions pour une reconquête rapide de la qualité de l’air.</w:t>
      </w:r>
    </w:p>
    <w:p w14:paraId="7D1B3DD6" w14:textId="77777777" w:rsidR="003451DA" w:rsidRDefault="002D03F8">
      <w:pPr>
        <w:tabs>
          <w:tab w:val="left" w:pos="30"/>
          <w:tab w:val="left" w:pos="405"/>
        </w:tabs>
      </w:pPr>
      <w:r>
        <w:rPr>
          <w:rFonts w:ascii="Arial" w:eastAsia="Verdana" w:hAnsi="Arial" w:cs="Verdana"/>
          <w:color w:val="000000"/>
          <w:sz w:val="20"/>
          <w:szCs w:val="20"/>
        </w:rPr>
        <w:t>Le PPA d’Ile-de-France contient des mesures pour réduire les émissions dans tous les secteurs d’activité :</w:t>
      </w:r>
    </w:p>
    <w:p w14:paraId="192041D7" w14:textId="77777777" w:rsidR="003451DA" w:rsidRDefault="002D03F8">
      <w:pPr>
        <w:numPr>
          <w:ilvl w:val="0"/>
          <w:numId w:val="13"/>
        </w:numPr>
        <w:tabs>
          <w:tab w:val="left" w:pos="30"/>
          <w:tab w:val="left" w:pos="405"/>
        </w:tabs>
      </w:pPr>
      <w:r>
        <w:rPr>
          <w:rFonts w:ascii="Arial" w:eastAsia="Verdana" w:hAnsi="Arial" w:cs="Verdana"/>
          <w:color w:val="000000"/>
          <w:sz w:val="20"/>
          <w:szCs w:val="20"/>
        </w:rPr>
        <w:t>Favoriser les transports en commun, réduire la part des transports routiers individuels et faire la promotion des véhicules propres</w:t>
      </w:r>
    </w:p>
    <w:p w14:paraId="058A9BC4" w14:textId="77777777" w:rsidR="003451DA" w:rsidRDefault="002D03F8">
      <w:pPr>
        <w:numPr>
          <w:ilvl w:val="0"/>
          <w:numId w:val="13"/>
        </w:numPr>
        <w:tabs>
          <w:tab w:val="left" w:pos="30"/>
          <w:tab w:val="left" w:pos="405"/>
        </w:tabs>
      </w:pPr>
      <w:r>
        <w:rPr>
          <w:rFonts w:ascii="Arial" w:eastAsia="Verdana" w:hAnsi="Arial" w:cs="Verdana"/>
          <w:color w:val="000000"/>
          <w:sz w:val="20"/>
          <w:szCs w:val="20"/>
        </w:rPr>
        <w:t>Réglementer les installations de combustion (chauffage, chaufferies collectives)</w:t>
      </w:r>
    </w:p>
    <w:p w14:paraId="31866CB2" w14:textId="77777777" w:rsidR="003451DA" w:rsidRDefault="002D03F8">
      <w:pPr>
        <w:numPr>
          <w:ilvl w:val="0"/>
          <w:numId w:val="13"/>
        </w:numPr>
        <w:tabs>
          <w:tab w:val="left" w:pos="30"/>
          <w:tab w:val="left" w:pos="405"/>
        </w:tabs>
      </w:pPr>
      <w:r>
        <w:rPr>
          <w:rFonts w:ascii="Arial" w:eastAsia="Verdana" w:hAnsi="Arial" w:cs="Verdana"/>
          <w:color w:val="000000"/>
          <w:sz w:val="20"/>
          <w:szCs w:val="20"/>
        </w:rPr>
        <w:t>Réduire les émissions des plates-formes aéroportuaires</w:t>
      </w:r>
    </w:p>
    <w:p w14:paraId="0D04AEE0" w14:textId="77777777" w:rsidR="003451DA" w:rsidRDefault="002D03F8">
      <w:pPr>
        <w:numPr>
          <w:ilvl w:val="0"/>
          <w:numId w:val="13"/>
        </w:numPr>
        <w:tabs>
          <w:tab w:val="left" w:pos="30"/>
          <w:tab w:val="left" w:pos="405"/>
        </w:tabs>
      </w:pPr>
      <w:r>
        <w:rPr>
          <w:rFonts w:ascii="Arial" w:eastAsia="Verdana" w:hAnsi="Arial" w:cs="Verdana"/>
          <w:color w:val="000000"/>
          <w:sz w:val="20"/>
          <w:szCs w:val="20"/>
        </w:rPr>
        <w:t>Réduire les émissions de particules dues aux chantiers</w:t>
      </w:r>
    </w:p>
    <w:p w14:paraId="07B5826C" w14:textId="77777777" w:rsidR="003451DA" w:rsidRDefault="002D03F8">
      <w:pPr>
        <w:numPr>
          <w:ilvl w:val="0"/>
          <w:numId w:val="13"/>
        </w:numPr>
        <w:tabs>
          <w:tab w:val="left" w:pos="30"/>
          <w:tab w:val="left" w:pos="405"/>
        </w:tabs>
      </w:pPr>
      <w:r>
        <w:rPr>
          <w:rFonts w:ascii="Arial" w:eastAsia="Verdana" w:hAnsi="Arial" w:cs="Verdana"/>
          <w:color w:val="000000"/>
          <w:sz w:val="20"/>
          <w:szCs w:val="20"/>
        </w:rPr>
        <w:t>Contrôler les autorisations de brûlage à l’air libre des déchets verts</w:t>
      </w:r>
    </w:p>
    <w:p w14:paraId="595921CE" w14:textId="77777777" w:rsidR="003451DA" w:rsidRDefault="002D03F8">
      <w:pPr>
        <w:numPr>
          <w:ilvl w:val="0"/>
          <w:numId w:val="13"/>
        </w:numPr>
        <w:tabs>
          <w:tab w:val="left" w:pos="30"/>
          <w:tab w:val="left" w:pos="405"/>
        </w:tabs>
      </w:pPr>
      <w:r>
        <w:rPr>
          <w:rFonts w:ascii="Arial" w:eastAsia="Verdana" w:hAnsi="Arial" w:cs="Verdana"/>
          <w:color w:val="000000"/>
          <w:sz w:val="20"/>
          <w:szCs w:val="20"/>
        </w:rPr>
        <w:t>Interdire les épandages agricoles pulvérisés par vents forts</w:t>
      </w:r>
    </w:p>
    <w:p w14:paraId="4B72BAFF" w14:textId="77777777" w:rsidR="003451DA" w:rsidRDefault="002D03F8">
      <w:pPr>
        <w:tabs>
          <w:tab w:val="left" w:pos="30"/>
          <w:tab w:val="left" w:pos="405"/>
        </w:tabs>
      </w:pPr>
      <w:r>
        <w:t xml:space="preserve">Le projet de PPA révisé est disponible à l’adresse suivante : </w:t>
      </w:r>
      <w:hyperlink r:id="rId15">
        <w:r>
          <w:rPr>
            <w:rStyle w:val="LienInternet"/>
          </w:rPr>
          <w:t>https://www.maqualitedelair-idf.fr/projet-de-ppa-pour-relecture-du-copil/</w:t>
        </w:r>
      </w:hyperlink>
    </w:p>
    <w:p w14:paraId="0B7C9657" w14:textId="7B96541B" w:rsidR="003451DA" w:rsidRPr="00306C2D" w:rsidRDefault="002D03F8">
      <w:pPr>
        <w:tabs>
          <w:tab w:val="left" w:pos="30"/>
          <w:tab w:val="left" w:pos="405"/>
        </w:tabs>
        <w:rPr>
          <w:rFonts w:ascii="Arial" w:hAnsi="Arial" w:cs="Arial-BoldMT"/>
          <w:b/>
          <w:bCs/>
          <w:color w:val="000000"/>
          <w:sz w:val="20"/>
          <w:szCs w:val="20"/>
        </w:rPr>
      </w:pPr>
      <w:r>
        <w:rPr>
          <w:rFonts w:ascii="Arial" w:eastAsia="Verdana" w:hAnsi="Arial" w:cs="Arial-BoldMT"/>
          <w:color w:val="000000"/>
          <w:sz w:val="20"/>
          <w:szCs w:val="20"/>
        </w:rPr>
        <w:t xml:space="preserve">Plus d’informations disponibles sur : </w:t>
      </w:r>
      <w:hyperlink r:id="rId16">
        <w:r>
          <w:rPr>
            <w:rStyle w:val="LienInternet"/>
            <w:rFonts w:ascii="Arial" w:hAnsi="Arial" w:cs="Arial-BoldMT"/>
            <w:b/>
            <w:bCs/>
            <w:sz w:val="20"/>
            <w:szCs w:val="20"/>
          </w:rPr>
          <w:t>https://www.maqualitedelair-idf.fr</w:t>
        </w:r>
      </w:hyperlink>
      <w:r>
        <w:rPr>
          <w:rFonts w:ascii="Arial" w:hAnsi="Arial" w:cs="Arial-BoldMT"/>
          <w:b/>
          <w:bCs/>
          <w:color w:val="000000"/>
          <w:sz w:val="20"/>
          <w:szCs w:val="20"/>
        </w:rPr>
        <w:t xml:space="preserve"> </w:t>
      </w:r>
      <w:r w:rsidR="003F1460">
        <w:rPr>
          <w:rFonts w:ascii="Arial" w:hAnsi="Arial" w:cs="Arial-BoldMT"/>
          <w:b/>
          <w:bCs/>
          <w:color w:val="000000"/>
          <w:sz w:val="20"/>
          <w:szCs w:val="20"/>
        </w:rPr>
        <w:t xml:space="preserve">ou sur </w:t>
      </w:r>
      <w:hyperlink r:id="rId17" w:history="1">
        <w:r w:rsidR="003F1460" w:rsidRPr="003A12A3">
          <w:rPr>
            <w:rStyle w:val="Lienhypertexte"/>
            <w:rFonts w:ascii="Arial" w:hAnsi="Arial" w:cs="Arial-BoldMT"/>
            <w:b/>
            <w:bCs/>
            <w:sz w:val="20"/>
            <w:szCs w:val="20"/>
          </w:rPr>
          <w:t>www.airparif.fr</w:t>
        </w:r>
      </w:hyperlink>
      <w:r w:rsidR="003F1460">
        <w:rPr>
          <w:rFonts w:ascii="Arial" w:hAnsi="Arial" w:cs="Arial-BoldMT"/>
          <w:b/>
          <w:bCs/>
          <w:color w:val="000000"/>
          <w:sz w:val="20"/>
          <w:szCs w:val="20"/>
        </w:rPr>
        <w:t xml:space="preserve"> </w:t>
      </w:r>
    </w:p>
    <w:sectPr w:rsidR="003451DA" w:rsidRPr="00306C2D" w:rsidSect="00F74529">
      <w:headerReference w:type="even" r:id="rId18"/>
      <w:headerReference w:type="default" r:id="rId19"/>
      <w:footerReference w:type="even" r:id="rId20"/>
      <w:footerReference w:type="default" r:id="rId21"/>
      <w:headerReference w:type="first" r:id="rId22"/>
      <w:footerReference w:type="first" r:id="rId23"/>
      <w:pgSz w:w="11906" w:h="16838"/>
      <w:pgMar w:top="1843" w:right="1417" w:bottom="1417" w:left="1417" w:header="708" w:footer="0" w:gutter="0"/>
      <w:cols w:space="720"/>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54D15" w15:done="0"/>
  <w15:commentEx w15:paraId="2405DCE1" w15:done="0"/>
  <w15:commentEx w15:paraId="487D5D5C" w15:done="0"/>
  <w15:commentEx w15:paraId="0C737A5A" w15:done="0"/>
  <w15:commentEx w15:paraId="45297FB3" w15:done="0"/>
  <w15:commentEx w15:paraId="6414C7EC" w15:done="0"/>
  <w15:commentEx w15:paraId="6B5B8571" w15:done="0"/>
  <w15:commentEx w15:paraId="79D3B984" w15:done="0"/>
  <w15:commentEx w15:paraId="0187F8AE" w15:done="0"/>
  <w15:commentEx w15:paraId="585BD10C" w15:done="0"/>
  <w15:commentEx w15:paraId="4A78DC59" w15:done="0"/>
  <w15:commentEx w15:paraId="2D7ABB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04BA0" w14:textId="77777777" w:rsidR="0059106E" w:rsidRDefault="0059106E">
      <w:pPr>
        <w:spacing w:after="0" w:line="240" w:lineRule="auto"/>
      </w:pPr>
      <w:r>
        <w:separator/>
      </w:r>
    </w:p>
  </w:endnote>
  <w:endnote w:type="continuationSeparator" w:id="0">
    <w:p w14:paraId="6904659C" w14:textId="77777777" w:rsidR="0059106E" w:rsidRDefault="0059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BoldItalicMT">
    <w:altName w:val="Times New Roman"/>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13F51" w14:textId="77777777" w:rsidR="00BB676F" w:rsidRDefault="00BB67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826692"/>
      <w:docPartObj>
        <w:docPartGallery w:val="Page Numbers (Bottom of Page)"/>
        <w:docPartUnique/>
      </w:docPartObj>
    </w:sdtPr>
    <w:sdtEndPr/>
    <w:sdtContent>
      <w:p w14:paraId="255D6923" w14:textId="420A9A50" w:rsidR="00BB676F" w:rsidRDefault="00BB676F">
        <w:pPr>
          <w:pStyle w:val="Pieddepage"/>
          <w:jc w:val="right"/>
        </w:pPr>
        <w:r>
          <w:fldChar w:fldCharType="begin"/>
        </w:r>
        <w:r>
          <w:instrText>PAGE   \* MERGEFORMAT</w:instrText>
        </w:r>
        <w:r>
          <w:fldChar w:fldCharType="separate"/>
        </w:r>
        <w:r w:rsidR="00E254F4">
          <w:rPr>
            <w:noProof/>
          </w:rPr>
          <w:t>1</w:t>
        </w:r>
        <w:r>
          <w:fldChar w:fldCharType="end"/>
        </w:r>
      </w:p>
    </w:sdtContent>
  </w:sdt>
  <w:p w14:paraId="79FD0611" w14:textId="77777777" w:rsidR="00BB676F" w:rsidRDefault="00BB676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CAB8A" w14:textId="77777777" w:rsidR="00BB676F" w:rsidRDefault="00BB67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E47EF" w14:textId="77777777" w:rsidR="0059106E" w:rsidRDefault="0059106E">
      <w:r>
        <w:separator/>
      </w:r>
    </w:p>
  </w:footnote>
  <w:footnote w:type="continuationSeparator" w:id="0">
    <w:p w14:paraId="7C4EBBB4" w14:textId="77777777" w:rsidR="0059106E" w:rsidRDefault="0059106E">
      <w:r>
        <w:continuationSeparator/>
      </w:r>
    </w:p>
  </w:footnote>
  <w:footnote w:id="1">
    <w:p w14:paraId="31EDCD64" w14:textId="77777777" w:rsidR="003451DA" w:rsidRDefault="002D03F8">
      <w:pPr>
        <w:pStyle w:val="Notedebasdepage"/>
      </w:pPr>
      <w:r>
        <w:rPr>
          <w:rStyle w:val="Appelnotedebasdep"/>
        </w:rPr>
        <w:footnoteRef/>
      </w:r>
      <w:r>
        <w:rPr>
          <w:rStyle w:val="Appelnotedebasdep"/>
        </w:rPr>
        <w:tab/>
      </w:r>
      <w:r>
        <w:t xml:space="preserve"> DRIEE : direction régionale et interdépartementale de l’environnement et de l’énergie</w:t>
      </w:r>
    </w:p>
  </w:footnote>
  <w:footnote w:id="2">
    <w:p w14:paraId="0AED4A13" w14:textId="6C56EA23" w:rsidR="003451DA" w:rsidRDefault="002D03F8">
      <w:pPr>
        <w:pStyle w:val="Notedebasdepage"/>
      </w:pPr>
      <w:r>
        <w:rPr>
          <w:rStyle w:val="Appelnotedebasdep"/>
        </w:rPr>
        <w:footnoteRef/>
      </w:r>
      <w:r>
        <w:rPr>
          <w:rStyle w:val="Appelnotedebasdep"/>
        </w:rPr>
        <w:tab/>
      </w:r>
      <w:r>
        <w:t xml:space="preserve"> RIF : Région Île</w:t>
      </w:r>
      <w:r w:rsidR="005B37AD">
        <w:t>-</w:t>
      </w:r>
      <w:r>
        <w:t>de</w:t>
      </w:r>
      <w:r w:rsidR="005B37AD">
        <w:t>-</w:t>
      </w:r>
      <w:r>
        <w:t>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CA687" w14:textId="77777777" w:rsidR="00BB676F" w:rsidRDefault="00BB67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CD0E3" w14:textId="77777777" w:rsidR="003451DA" w:rsidRDefault="003451D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450A" w14:textId="77777777" w:rsidR="00BB676F" w:rsidRDefault="00BB67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FCB"/>
    <w:multiLevelType w:val="multilevel"/>
    <w:tmpl w:val="A5285C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9B14E54"/>
    <w:multiLevelType w:val="multilevel"/>
    <w:tmpl w:val="591E3C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D197E7D"/>
    <w:multiLevelType w:val="multilevel"/>
    <w:tmpl w:val="9CE0EDC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84C6B16"/>
    <w:multiLevelType w:val="multilevel"/>
    <w:tmpl w:val="DBACFC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40B516AA"/>
    <w:multiLevelType w:val="multilevel"/>
    <w:tmpl w:val="4BEC125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
    <w:nsid w:val="4B0658CF"/>
    <w:multiLevelType w:val="multilevel"/>
    <w:tmpl w:val="7C3A1F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nsid w:val="4D4B080B"/>
    <w:multiLevelType w:val="multilevel"/>
    <w:tmpl w:val="702223DE"/>
    <w:lvl w:ilvl="0">
      <w:start w:val="1"/>
      <w:numFmt w:val="bullet"/>
      <w:lvlText w:val=""/>
      <w:lvlJc w:val="left"/>
      <w:pPr>
        <w:ind w:left="720" w:hanging="360"/>
      </w:pPr>
      <w:rPr>
        <w:rFonts w:ascii="Symbol" w:hAnsi="Symbol" w:cs="Symbol" w:hint="default"/>
        <w:b/>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548370F8"/>
    <w:multiLevelType w:val="multilevel"/>
    <w:tmpl w:val="628CE92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61C41C4"/>
    <w:multiLevelType w:val="multilevel"/>
    <w:tmpl w:val="82C8B6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2EB2132"/>
    <w:multiLevelType w:val="multilevel"/>
    <w:tmpl w:val="5B065118"/>
    <w:lvl w:ilvl="0">
      <w:start w:val="1"/>
      <w:numFmt w:val="bullet"/>
      <w:lvlText w:val="•"/>
      <w:lvlJc w:val="left"/>
      <w:pPr>
        <w:ind w:left="45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5A777AA"/>
    <w:multiLevelType w:val="multilevel"/>
    <w:tmpl w:val="F048BCF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nsid w:val="703440E7"/>
    <w:multiLevelType w:val="multilevel"/>
    <w:tmpl w:val="5FC479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7AE31A81"/>
    <w:multiLevelType w:val="multilevel"/>
    <w:tmpl w:val="015C94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CAA6A78"/>
    <w:multiLevelType w:val="multilevel"/>
    <w:tmpl w:val="8CAE6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2"/>
  </w:num>
  <w:num w:numId="4">
    <w:abstractNumId w:val="13"/>
  </w:num>
  <w:num w:numId="5">
    <w:abstractNumId w:val="6"/>
  </w:num>
  <w:num w:numId="6">
    <w:abstractNumId w:val="3"/>
  </w:num>
  <w:num w:numId="7">
    <w:abstractNumId w:val="7"/>
  </w:num>
  <w:num w:numId="8">
    <w:abstractNumId w:val="10"/>
  </w:num>
  <w:num w:numId="9">
    <w:abstractNumId w:val="9"/>
  </w:num>
  <w:num w:numId="10">
    <w:abstractNumId w:val="5"/>
  </w:num>
  <w:num w:numId="11">
    <w:abstractNumId w:val="0"/>
  </w:num>
  <w:num w:numId="12">
    <w:abstractNumId w:val="11"/>
  </w:num>
  <w:num w:numId="13">
    <w:abstractNumId w:val="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Max Girault">
    <w15:presenceInfo w15:providerId="Windows Live" w15:userId="433072e060462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DA"/>
    <w:rsid w:val="0001500E"/>
    <w:rsid w:val="0002394F"/>
    <w:rsid w:val="00032D4B"/>
    <w:rsid w:val="000A3AEB"/>
    <w:rsid w:val="000E6727"/>
    <w:rsid w:val="00150AD3"/>
    <w:rsid w:val="0016052D"/>
    <w:rsid w:val="001A375F"/>
    <w:rsid w:val="001C5C7D"/>
    <w:rsid w:val="00210E91"/>
    <w:rsid w:val="00213FF8"/>
    <w:rsid w:val="00231FB4"/>
    <w:rsid w:val="002A724A"/>
    <w:rsid w:val="002B2604"/>
    <w:rsid w:val="002C61BC"/>
    <w:rsid w:val="002D03F8"/>
    <w:rsid w:val="002E11A5"/>
    <w:rsid w:val="002E1302"/>
    <w:rsid w:val="002E15AC"/>
    <w:rsid w:val="00306C2D"/>
    <w:rsid w:val="003451DA"/>
    <w:rsid w:val="00362727"/>
    <w:rsid w:val="003D6184"/>
    <w:rsid w:val="003E4733"/>
    <w:rsid w:val="003F1460"/>
    <w:rsid w:val="0047019B"/>
    <w:rsid w:val="004B583F"/>
    <w:rsid w:val="004C09CE"/>
    <w:rsid w:val="004C5FA1"/>
    <w:rsid w:val="004D6CC4"/>
    <w:rsid w:val="0059106E"/>
    <w:rsid w:val="005B37AD"/>
    <w:rsid w:val="005D34F4"/>
    <w:rsid w:val="0065564B"/>
    <w:rsid w:val="006830E9"/>
    <w:rsid w:val="006E7FB8"/>
    <w:rsid w:val="006F1216"/>
    <w:rsid w:val="007542F5"/>
    <w:rsid w:val="007678DE"/>
    <w:rsid w:val="007B71ED"/>
    <w:rsid w:val="007C0E76"/>
    <w:rsid w:val="007F2485"/>
    <w:rsid w:val="008108AD"/>
    <w:rsid w:val="008630DB"/>
    <w:rsid w:val="00886EB4"/>
    <w:rsid w:val="008E3AB0"/>
    <w:rsid w:val="00924B2E"/>
    <w:rsid w:val="009E7AD5"/>
    <w:rsid w:val="00A00DC8"/>
    <w:rsid w:val="00A7301C"/>
    <w:rsid w:val="00A923D3"/>
    <w:rsid w:val="00AF626A"/>
    <w:rsid w:val="00AF7B22"/>
    <w:rsid w:val="00B36BC1"/>
    <w:rsid w:val="00BB676F"/>
    <w:rsid w:val="00BE69AC"/>
    <w:rsid w:val="00C030E2"/>
    <w:rsid w:val="00CC3DED"/>
    <w:rsid w:val="00CE2C76"/>
    <w:rsid w:val="00D42779"/>
    <w:rsid w:val="00DD759B"/>
    <w:rsid w:val="00E007C6"/>
    <w:rsid w:val="00E03972"/>
    <w:rsid w:val="00E06E69"/>
    <w:rsid w:val="00E076AF"/>
    <w:rsid w:val="00E254F4"/>
    <w:rsid w:val="00E3260A"/>
    <w:rsid w:val="00E32BD0"/>
    <w:rsid w:val="00E72C25"/>
    <w:rsid w:val="00EC77B8"/>
    <w:rsid w:val="00F57A9A"/>
    <w:rsid w:val="00F74529"/>
    <w:rsid w:val="00F97C9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color w:val="00000A"/>
      <w:sz w:val="22"/>
    </w:rPr>
  </w:style>
  <w:style w:type="paragraph" w:styleId="Titre1">
    <w:name w:val="heading 1"/>
    <w:basedOn w:val="Normal"/>
    <w:next w:val="Normal"/>
    <w:link w:val="Titre1Car"/>
    <w:uiPriority w:val="9"/>
    <w:qFormat/>
    <w:rsid w:val="00D25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25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7C1D71"/>
    <w:rPr>
      <w:sz w:val="20"/>
      <w:szCs w:val="20"/>
    </w:rPr>
  </w:style>
  <w:style w:type="character" w:styleId="Appelnotedebasdep">
    <w:name w:val="footnote reference"/>
    <w:basedOn w:val="Policepardfaut"/>
    <w:uiPriority w:val="99"/>
    <w:semiHidden/>
    <w:unhideWhenUsed/>
    <w:qFormat/>
    <w:rsid w:val="007C1D71"/>
    <w:rPr>
      <w:vertAlign w:val="superscript"/>
    </w:rPr>
  </w:style>
  <w:style w:type="character" w:customStyle="1" w:styleId="Titre2Car">
    <w:name w:val="Titre 2 Car"/>
    <w:basedOn w:val="Policepardfaut"/>
    <w:link w:val="Titre2"/>
    <w:uiPriority w:val="9"/>
    <w:qFormat/>
    <w:rsid w:val="00D25536"/>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qFormat/>
    <w:rsid w:val="00D25536"/>
    <w:rPr>
      <w:rFonts w:asciiTheme="majorHAnsi" w:eastAsiaTheme="majorEastAsia" w:hAnsiTheme="majorHAnsi" w:cstheme="majorBidi"/>
      <w:b/>
      <w:bCs/>
      <w:color w:val="365F91" w:themeColor="accent1" w:themeShade="BF"/>
      <w:sz w:val="28"/>
      <w:szCs w:val="28"/>
    </w:rPr>
  </w:style>
  <w:style w:type="character" w:customStyle="1" w:styleId="En-tteCar">
    <w:name w:val="En-tête Car"/>
    <w:basedOn w:val="Policepardfaut"/>
    <w:uiPriority w:val="99"/>
    <w:qFormat/>
    <w:rsid w:val="00D25536"/>
  </w:style>
  <w:style w:type="character" w:customStyle="1" w:styleId="PieddepageCar">
    <w:name w:val="Pied de page Car"/>
    <w:basedOn w:val="Policepardfaut"/>
    <w:link w:val="Pieddepage"/>
    <w:uiPriority w:val="99"/>
    <w:qFormat/>
    <w:rsid w:val="00D25536"/>
  </w:style>
  <w:style w:type="character" w:customStyle="1" w:styleId="TextedebullesCar">
    <w:name w:val="Texte de bulles Car"/>
    <w:basedOn w:val="Policepardfaut"/>
    <w:link w:val="Textedebulles"/>
    <w:uiPriority w:val="99"/>
    <w:semiHidden/>
    <w:qFormat/>
    <w:rsid w:val="00D25536"/>
    <w:rPr>
      <w:rFonts w:ascii="Tahoma" w:hAnsi="Tahoma" w:cs="Tahoma"/>
      <w:sz w:val="16"/>
      <w:szCs w:val="16"/>
    </w:rPr>
  </w:style>
  <w:style w:type="character" w:customStyle="1" w:styleId="LienInternet">
    <w:name w:val="Lien Internet"/>
    <w:rsid w:val="00715133"/>
    <w:rPr>
      <w:color w:val="000080"/>
      <w:u w:val="single"/>
    </w:rPr>
  </w:style>
  <w:style w:type="character" w:customStyle="1" w:styleId="Mention1">
    <w:name w:val="Mention1"/>
    <w:basedOn w:val="Policepardfaut"/>
    <w:uiPriority w:val="99"/>
    <w:semiHidden/>
    <w:unhideWhenUsed/>
    <w:qFormat/>
    <w:rsid w:val="00453CC0"/>
    <w:rPr>
      <w:color w:val="2B579A"/>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color w:val="00000A"/>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b/>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cs="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Calibri" w:cs="Calibri"/>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Times New Roman"/>
    </w:rPr>
  </w:style>
  <w:style w:type="character" w:customStyle="1" w:styleId="ListLabel66">
    <w:name w:val="ListLabel 66"/>
    <w:rPr>
      <w:rFonts w:cs="Symbol"/>
      <w:color w:val="00000A"/>
    </w:rPr>
  </w:style>
  <w:style w:type="character" w:customStyle="1" w:styleId="ListLabel67">
    <w:name w:val="ListLabel 67"/>
    <w:rPr>
      <w:rFonts w:cs="OpenSymbol"/>
      <w:b/>
    </w:rPr>
  </w:style>
  <w:style w:type="character" w:customStyle="1" w:styleId="ListLabel68">
    <w:name w:val="ListLabel 68"/>
    <w:rPr>
      <w:rFonts w:cs="OpenSymbol"/>
    </w:rPr>
  </w:style>
  <w:style w:type="character" w:customStyle="1" w:styleId="ListLabel69">
    <w:name w:val="ListLabel 69"/>
    <w:rPr>
      <w:rFonts w:cs="Calibri"/>
    </w:rPr>
  </w:style>
  <w:style w:type="character" w:customStyle="1" w:styleId="WWCharLFO29LVL1">
    <w:name w:val="WW_CharLFO29LVL1"/>
    <w:rPr>
      <w:rFonts w:ascii="OpenSymbol" w:eastAsia="OpenSymbol" w:hAnsi="OpenSymbol" w:cs="OpenSymbol"/>
    </w:rPr>
  </w:style>
  <w:style w:type="character" w:customStyle="1" w:styleId="WWCharLFO29LVL2">
    <w:name w:val="WW_CharLFO29LVL2"/>
    <w:rPr>
      <w:rFonts w:ascii="OpenSymbol" w:eastAsia="OpenSymbol" w:hAnsi="OpenSymbol" w:cs="OpenSymbol"/>
    </w:rPr>
  </w:style>
  <w:style w:type="character" w:customStyle="1" w:styleId="WWCharLFO29LVL3">
    <w:name w:val="WW_CharLFO29LVL3"/>
    <w:rPr>
      <w:rFonts w:ascii="OpenSymbol" w:eastAsia="OpenSymbol" w:hAnsi="OpenSymbol" w:cs="OpenSymbol"/>
    </w:rPr>
  </w:style>
  <w:style w:type="character" w:customStyle="1" w:styleId="WWCharLFO29LVL4">
    <w:name w:val="WW_CharLFO29LVL4"/>
    <w:rPr>
      <w:rFonts w:ascii="OpenSymbol" w:eastAsia="OpenSymbol" w:hAnsi="OpenSymbol" w:cs="OpenSymbol"/>
    </w:rPr>
  </w:style>
  <w:style w:type="character" w:customStyle="1" w:styleId="WWCharLFO29LVL5">
    <w:name w:val="WW_CharLFO29LVL5"/>
    <w:rPr>
      <w:rFonts w:ascii="OpenSymbol" w:eastAsia="OpenSymbol" w:hAnsi="OpenSymbol" w:cs="OpenSymbol"/>
    </w:rPr>
  </w:style>
  <w:style w:type="character" w:customStyle="1" w:styleId="WWCharLFO29LVL6">
    <w:name w:val="WW_CharLFO29LVL6"/>
    <w:rPr>
      <w:rFonts w:ascii="OpenSymbol" w:eastAsia="OpenSymbol" w:hAnsi="OpenSymbol" w:cs="OpenSymbol"/>
    </w:rPr>
  </w:style>
  <w:style w:type="character" w:customStyle="1" w:styleId="WWCharLFO29LVL7">
    <w:name w:val="WW_CharLFO29LVL7"/>
    <w:rPr>
      <w:rFonts w:ascii="OpenSymbol" w:eastAsia="OpenSymbol" w:hAnsi="OpenSymbol" w:cs="OpenSymbol"/>
    </w:rPr>
  </w:style>
  <w:style w:type="character" w:customStyle="1" w:styleId="WWCharLFO29LVL8">
    <w:name w:val="WW_CharLFO29LVL8"/>
    <w:rPr>
      <w:rFonts w:ascii="OpenSymbol" w:eastAsia="OpenSymbol" w:hAnsi="OpenSymbol" w:cs="OpenSymbol"/>
    </w:rPr>
  </w:style>
  <w:style w:type="character" w:customStyle="1" w:styleId="WWCharLFO29LVL9">
    <w:name w:val="WW_CharLFO29LVL9"/>
    <w:rPr>
      <w:rFonts w:ascii="OpenSymbol" w:eastAsia="OpenSymbol" w:hAnsi="OpenSymbol" w:cs="OpenSymbol"/>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Times New Roman"/>
    </w:rPr>
  </w:style>
  <w:style w:type="character" w:customStyle="1" w:styleId="ListLabel74">
    <w:name w:val="ListLabel 74"/>
    <w:rPr>
      <w:rFonts w:cs="Symbol"/>
      <w:b/>
    </w:rPr>
  </w:style>
  <w:style w:type="character" w:customStyle="1" w:styleId="ListLabel75">
    <w:name w:val="ListLabel 75"/>
    <w:rPr>
      <w:rFonts w:cs="Calibri"/>
    </w:rPr>
  </w:style>
  <w:style w:type="character" w:customStyle="1" w:styleId="ListLabel76">
    <w:name w:val="ListLabel 76"/>
    <w:rPr>
      <w:rFonts w:cs="OpenSymbol"/>
    </w:rPr>
  </w:style>
  <w:style w:type="character" w:customStyle="1" w:styleId="ListLabel91">
    <w:name w:val="ListLabel 91"/>
    <w:rPr>
      <w:rFonts w:cs="Symbol"/>
    </w:rPr>
  </w:style>
  <w:style w:type="character" w:customStyle="1" w:styleId="ListLabel97">
    <w:name w:val="ListLabel 97"/>
    <w:rPr>
      <w:rFonts w:cs="Open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uiPriority w:val="35"/>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764FB1"/>
    <w:pPr>
      <w:ind w:left="720"/>
      <w:contextualSpacing/>
    </w:pPr>
  </w:style>
  <w:style w:type="paragraph" w:styleId="Notedebasdepage">
    <w:name w:val="footnote text"/>
    <w:basedOn w:val="Normal"/>
    <w:link w:val="NotedebasdepageCar"/>
  </w:style>
  <w:style w:type="paragraph" w:styleId="En-tte">
    <w:name w:val="header"/>
    <w:basedOn w:val="Normal"/>
    <w:uiPriority w:val="99"/>
    <w:unhideWhenUsed/>
    <w:rsid w:val="00D25536"/>
    <w:pPr>
      <w:tabs>
        <w:tab w:val="center" w:pos="4536"/>
        <w:tab w:val="right" w:pos="9072"/>
      </w:tabs>
      <w:spacing w:after="0" w:line="240" w:lineRule="auto"/>
    </w:pPr>
  </w:style>
  <w:style w:type="paragraph" w:styleId="Pieddepage">
    <w:name w:val="footer"/>
    <w:basedOn w:val="Normal"/>
    <w:link w:val="PieddepageCar"/>
    <w:uiPriority w:val="99"/>
    <w:unhideWhenUsed/>
    <w:rsid w:val="00D25536"/>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D25536"/>
    <w:pPr>
      <w:spacing w:after="0" w:line="240" w:lineRule="auto"/>
    </w:pPr>
    <w:rPr>
      <w:rFonts w:ascii="Tahoma" w:hAnsi="Tahoma" w:cs="Tahoma"/>
      <w:sz w:val="16"/>
      <w:szCs w:val="16"/>
    </w:rPr>
  </w:style>
  <w:style w:type="paragraph" w:customStyle="1" w:styleId="Contenudetableau">
    <w:name w:val="Contenu de tableau"/>
    <w:basedOn w:val="Normal"/>
    <w:qFormat/>
    <w:rsid w:val="00715133"/>
    <w:pPr>
      <w:suppressLineNumbers/>
      <w:spacing w:after="0" w:line="240" w:lineRule="auto"/>
      <w:textAlignment w:val="baseline"/>
    </w:pPr>
    <w:rPr>
      <w:rFonts w:ascii="Times New Roman" w:eastAsia="Andale Sans UI" w:hAnsi="Times New Roman" w:cs="Tahoma"/>
      <w:sz w:val="24"/>
      <w:szCs w:val="24"/>
      <w:lang w:val="en-US" w:bidi="en-US"/>
    </w:rPr>
  </w:style>
  <w:style w:type="paragraph" w:customStyle="1" w:styleId="Blocadresse">
    <w:name w:val="Bloc adresse"/>
    <w:basedOn w:val="Normal"/>
    <w:pPr>
      <w:spacing w:line="210" w:lineRule="exact"/>
      <w:ind w:right="40"/>
    </w:pPr>
    <w:rPr>
      <w:rFonts w:ascii="Arial Narrow" w:eastAsia="Arial Narrow" w:hAnsi="Arial Narrow" w:cs="Arial Narrow"/>
      <w:sz w:val="16"/>
    </w:rPr>
  </w:style>
  <w:style w:type="table" w:styleId="Grilledutableau">
    <w:name w:val="Table Grid"/>
    <w:basedOn w:val="TableauNormal"/>
    <w:uiPriority w:val="59"/>
    <w:rsid w:val="00453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color w:val="00000A"/>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AF626A"/>
    <w:rPr>
      <w:b/>
      <w:bCs/>
    </w:rPr>
  </w:style>
  <w:style w:type="character" w:customStyle="1" w:styleId="ObjetducommentaireCar">
    <w:name w:val="Objet du commentaire Car"/>
    <w:basedOn w:val="CommentaireCar"/>
    <w:link w:val="Objetducommentaire"/>
    <w:uiPriority w:val="99"/>
    <w:semiHidden/>
    <w:rsid w:val="00AF626A"/>
    <w:rPr>
      <w:b/>
      <w:bCs/>
      <w:color w:val="00000A"/>
      <w:szCs w:val="20"/>
    </w:rPr>
  </w:style>
  <w:style w:type="paragraph" w:styleId="Corpsdetexte3">
    <w:name w:val="Body Text 3"/>
    <w:basedOn w:val="Normal"/>
    <w:link w:val="Corpsdetexte3Car"/>
    <w:uiPriority w:val="99"/>
    <w:semiHidden/>
    <w:unhideWhenUsed/>
    <w:rsid w:val="003F1460"/>
    <w:pPr>
      <w:spacing w:after="120"/>
    </w:pPr>
    <w:rPr>
      <w:sz w:val="16"/>
      <w:szCs w:val="16"/>
    </w:rPr>
  </w:style>
  <w:style w:type="character" w:customStyle="1" w:styleId="Corpsdetexte3Car">
    <w:name w:val="Corps de texte 3 Car"/>
    <w:basedOn w:val="Policepardfaut"/>
    <w:link w:val="Corpsdetexte3"/>
    <w:uiPriority w:val="99"/>
    <w:semiHidden/>
    <w:rsid w:val="003F1460"/>
    <w:rPr>
      <w:color w:val="00000A"/>
      <w:sz w:val="16"/>
      <w:szCs w:val="16"/>
    </w:rPr>
  </w:style>
  <w:style w:type="character" w:customStyle="1" w:styleId="StyleGaramond115ptGras">
    <w:name w:val="Style Garamond 11.5 pt Gras"/>
    <w:basedOn w:val="Policepardfaut"/>
    <w:rsid w:val="003F1460"/>
    <w:rPr>
      <w:rFonts w:ascii="Century Gothic" w:hAnsi="Century Gothic"/>
      <w:b/>
      <w:bCs/>
      <w:sz w:val="20"/>
    </w:rPr>
  </w:style>
  <w:style w:type="character" w:styleId="Lienhypertexte">
    <w:name w:val="Hyperlink"/>
    <w:basedOn w:val="Policepardfaut"/>
    <w:unhideWhenUsed/>
    <w:rsid w:val="003F1460"/>
    <w:rPr>
      <w:color w:val="0000FF" w:themeColor="hyperlink"/>
      <w:u w:val="single"/>
    </w:rPr>
  </w:style>
  <w:style w:type="paragraph" w:styleId="Rvision">
    <w:name w:val="Revision"/>
    <w:hidden/>
    <w:uiPriority w:val="99"/>
    <w:semiHidden/>
    <w:rsid w:val="00BE69AC"/>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color w:val="00000A"/>
      <w:sz w:val="22"/>
    </w:rPr>
  </w:style>
  <w:style w:type="paragraph" w:styleId="Titre1">
    <w:name w:val="heading 1"/>
    <w:basedOn w:val="Normal"/>
    <w:next w:val="Normal"/>
    <w:link w:val="Titre1Car"/>
    <w:uiPriority w:val="9"/>
    <w:qFormat/>
    <w:rsid w:val="00D25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25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7C1D71"/>
    <w:rPr>
      <w:sz w:val="20"/>
      <w:szCs w:val="20"/>
    </w:rPr>
  </w:style>
  <w:style w:type="character" w:styleId="Appelnotedebasdep">
    <w:name w:val="footnote reference"/>
    <w:basedOn w:val="Policepardfaut"/>
    <w:uiPriority w:val="99"/>
    <w:semiHidden/>
    <w:unhideWhenUsed/>
    <w:qFormat/>
    <w:rsid w:val="007C1D71"/>
    <w:rPr>
      <w:vertAlign w:val="superscript"/>
    </w:rPr>
  </w:style>
  <w:style w:type="character" w:customStyle="1" w:styleId="Titre2Car">
    <w:name w:val="Titre 2 Car"/>
    <w:basedOn w:val="Policepardfaut"/>
    <w:link w:val="Titre2"/>
    <w:uiPriority w:val="9"/>
    <w:qFormat/>
    <w:rsid w:val="00D25536"/>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qFormat/>
    <w:rsid w:val="00D25536"/>
    <w:rPr>
      <w:rFonts w:asciiTheme="majorHAnsi" w:eastAsiaTheme="majorEastAsia" w:hAnsiTheme="majorHAnsi" w:cstheme="majorBidi"/>
      <w:b/>
      <w:bCs/>
      <w:color w:val="365F91" w:themeColor="accent1" w:themeShade="BF"/>
      <w:sz w:val="28"/>
      <w:szCs w:val="28"/>
    </w:rPr>
  </w:style>
  <w:style w:type="character" w:customStyle="1" w:styleId="En-tteCar">
    <w:name w:val="En-tête Car"/>
    <w:basedOn w:val="Policepardfaut"/>
    <w:uiPriority w:val="99"/>
    <w:qFormat/>
    <w:rsid w:val="00D25536"/>
  </w:style>
  <w:style w:type="character" w:customStyle="1" w:styleId="PieddepageCar">
    <w:name w:val="Pied de page Car"/>
    <w:basedOn w:val="Policepardfaut"/>
    <w:link w:val="Pieddepage"/>
    <w:uiPriority w:val="99"/>
    <w:qFormat/>
    <w:rsid w:val="00D25536"/>
  </w:style>
  <w:style w:type="character" w:customStyle="1" w:styleId="TextedebullesCar">
    <w:name w:val="Texte de bulles Car"/>
    <w:basedOn w:val="Policepardfaut"/>
    <w:link w:val="Textedebulles"/>
    <w:uiPriority w:val="99"/>
    <w:semiHidden/>
    <w:qFormat/>
    <w:rsid w:val="00D25536"/>
    <w:rPr>
      <w:rFonts w:ascii="Tahoma" w:hAnsi="Tahoma" w:cs="Tahoma"/>
      <w:sz w:val="16"/>
      <w:szCs w:val="16"/>
    </w:rPr>
  </w:style>
  <w:style w:type="character" w:customStyle="1" w:styleId="LienInternet">
    <w:name w:val="Lien Internet"/>
    <w:rsid w:val="00715133"/>
    <w:rPr>
      <w:color w:val="000080"/>
      <w:u w:val="single"/>
    </w:rPr>
  </w:style>
  <w:style w:type="character" w:customStyle="1" w:styleId="Mention1">
    <w:name w:val="Mention1"/>
    <w:basedOn w:val="Policepardfaut"/>
    <w:uiPriority w:val="99"/>
    <w:semiHidden/>
    <w:unhideWhenUsed/>
    <w:qFormat/>
    <w:rsid w:val="00453CC0"/>
    <w:rPr>
      <w:color w:val="2B579A"/>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color w:val="00000A"/>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b/>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cs="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Calibri" w:cs="Calibri"/>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Times New Roman"/>
    </w:rPr>
  </w:style>
  <w:style w:type="character" w:customStyle="1" w:styleId="ListLabel66">
    <w:name w:val="ListLabel 66"/>
    <w:rPr>
      <w:rFonts w:cs="Symbol"/>
      <w:color w:val="00000A"/>
    </w:rPr>
  </w:style>
  <w:style w:type="character" w:customStyle="1" w:styleId="ListLabel67">
    <w:name w:val="ListLabel 67"/>
    <w:rPr>
      <w:rFonts w:cs="OpenSymbol"/>
      <w:b/>
    </w:rPr>
  </w:style>
  <w:style w:type="character" w:customStyle="1" w:styleId="ListLabel68">
    <w:name w:val="ListLabel 68"/>
    <w:rPr>
      <w:rFonts w:cs="OpenSymbol"/>
    </w:rPr>
  </w:style>
  <w:style w:type="character" w:customStyle="1" w:styleId="ListLabel69">
    <w:name w:val="ListLabel 69"/>
    <w:rPr>
      <w:rFonts w:cs="Calibri"/>
    </w:rPr>
  </w:style>
  <w:style w:type="character" w:customStyle="1" w:styleId="WWCharLFO29LVL1">
    <w:name w:val="WW_CharLFO29LVL1"/>
    <w:rPr>
      <w:rFonts w:ascii="OpenSymbol" w:eastAsia="OpenSymbol" w:hAnsi="OpenSymbol" w:cs="OpenSymbol"/>
    </w:rPr>
  </w:style>
  <w:style w:type="character" w:customStyle="1" w:styleId="WWCharLFO29LVL2">
    <w:name w:val="WW_CharLFO29LVL2"/>
    <w:rPr>
      <w:rFonts w:ascii="OpenSymbol" w:eastAsia="OpenSymbol" w:hAnsi="OpenSymbol" w:cs="OpenSymbol"/>
    </w:rPr>
  </w:style>
  <w:style w:type="character" w:customStyle="1" w:styleId="WWCharLFO29LVL3">
    <w:name w:val="WW_CharLFO29LVL3"/>
    <w:rPr>
      <w:rFonts w:ascii="OpenSymbol" w:eastAsia="OpenSymbol" w:hAnsi="OpenSymbol" w:cs="OpenSymbol"/>
    </w:rPr>
  </w:style>
  <w:style w:type="character" w:customStyle="1" w:styleId="WWCharLFO29LVL4">
    <w:name w:val="WW_CharLFO29LVL4"/>
    <w:rPr>
      <w:rFonts w:ascii="OpenSymbol" w:eastAsia="OpenSymbol" w:hAnsi="OpenSymbol" w:cs="OpenSymbol"/>
    </w:rPr>
  </w:style>
  <w:style w:type="character" w:customStyle="1" w:styleId="WWCharLFO29LVL5">
    <w:name w:val="WW_CharLFO29LVL5"/>
    <w:rPr>
      <w:rFonts w:ascii="OpenSymbol" w:eastAsia="OpenSymbol" w:hAnsi="OpenSymbol" w:cs="OpenSymbol"/>
    </w:rPr>
  </w:style>
  <w:style w:type="character" w:customStyle="1" w:styleId="WWCharLFO29LVL6">
    <w:name w:val="WW_CharLFO29LVL6"/>
    <w:rPr>
      <w:rFonts w:ascii="OpenSymbol" w:eastAsia="OpenSymbol" w:hAnsi="OpenSymbol" w:cs="OpenSymbol"/>
    </w:rPr>
  </w:style>
  <w:style w:type="character" w:customStyle="1" w:styleId="WWCharLFO29LVL7">
    <w:name w:val="WW_CharLFO29LVL7"/>
    <w:rPr>
      <w:rFonts w:ascii="OpenSymbol" w:eastAsia="OpenSymbol" w:hAnsi="OpenSymbol" w:cs="OpenSymbol"/>
    </w:rPr>
  </w:style>
  <w:style w:type="character" w:customStyle="1" w:styleId="WWCharLFO29LVL8">
    <w:name w:val="WW_CharLFO29LVL8"/>
    <w:rPr>
      <w:rFonts w:ascii="OpenSymbol" w:eastAsia="OpenSymbol" w:hAnsi="OpenSymbol" w:cs="OpenSymbol"/>
    </w:rPr>
  </w:style>
  <w:style w:type="character" w:customStyle="1" w:styleId="WWCharLFO29LVL9">
    <w:name w:val="WW_CharLFO29LVL9"/>
    <w:rPr>
      <w:rFonts w:ascii="OpenSymbol" w:eastAsia="OpenSymbol" w:hAnsi="OpenSymbol" w:cs="OpenSymbol"/>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Times New Roman"/>
    </w:rPr>
  </w:style>
  <w:style w:type="character" w:customStyle="1" w:styleId="ListLabel74">
    <w:name w:val="ListLabel 74"/>
    <w:rPr>
      <w:rFonts w:cs="Symbol"/>
      <w:b/>
    </w:rPr>
  </w:style>
  <w:style w:type="character" w:customStyle="1" w:styleId="ListLabel75">
    <w:name w:val="ListLabel 75"/>
    <w:rPr>
      <w:rFonts w:cs="Calibri"/>
    </w:rPr>
  </w:style>
  <w:style w:type="character" w:customStyle="1" w:styleId="ListLabel76">
    <w:name w:val="ListLabel 76"/>
    <w:rPr>
      <w:rFonts w:cs="OpenSymbol"/>
    </w:rPr>
  </w:style>
  <w:style w:type="character" w:customStyle="1" w:styleId="ListLabel91">
    <w:name w:val="ListLabel 91"/>
    <w:rPr>
      <w:rFonts w:cs="Symbol"/>
    </w:rPr>
  </w:style>
  <w:style w:type="character" w:customStyle="1" w:styleId="ListLabel97">
    <w:name w:val="ListLabel 97"/>
    <w:rPr>
      <w:rFonts w:cs="Open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uiPriority w:val="35"/>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764FB1"/>
    <w:pPr>
      <w:ind w:left="720"/>
      <w:contextualSpacing/>
    </w:pPr>
  </w:style>
  <w:style w:type="paragraph" w:styleId="Notedebasdepage">
    <w:name w:val="footnote text"/>
    <w:basedOn w:val="Normal"/>
    <w:link w:val="NotedebasdepageCar"/>
  </w:style>
  <w:style w:type="paragraph" w:styleId="En-tte">
    <w:name w:val="header"/>
    <w:basedOn w:val="Normal"/>
    <w:uiPriority w:val="99"/>
    <w:unhideWhenUsed/>
    <w:rsid w:val="00D25536"/>
    <w:pPr>
      <w:tabs>
        <w:tab w:val="center" w:pos="4536"/>
        <w:tab w:val="right" w:pos="9072"/>
      </w:tabs>
      <w:spacing w:after="0" w:line="240" w:lineRule="auto"/>
    </w:pPr>
  </w:style>
  <w:style w:type="paragraph" w:styleId="Pieddepage">
    <w:name w:val="footer"/>
    <w:basedOn w:val="Normal"/>
    <w:link w:val="PieddepageCar"/>
    <w:uiPriority w:val="99"/>
    <w:unhideWhenUsed/>
    <w:rsid w:val="00D25536"/>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D25536"/>
    <w:pPr>
      <w:spacing w:after="0" w:line="240" w:lineRule="auto"/>
    </w:pPr>
    <w:rPr>
      <w:rFonts w:ascii="Tahoma" w:hAnsi="Tahoma" w:cs="Tahoma"/>
      <w:sz w:val="16"/>
      <w:szCs w:val="16"/>
    </w:rPr>
  </w:style>
  <w:style w:type="paragraph" w:customStyle="1" w:styleId="Contenudetableau">
    <w:name w:val="Contenu de tableau"/>
    <w:basedOn w:val="Normal"/>
    <w:qFormat/>
    <w:rsid w:val="00715133"/>
    <w:pPr>
      <w:suppressLineNumbers/>
      <w:spacing w:after="0" w:line="240" w:lineRule="auto"/>
      <w:textAlignment w:val="baseline"/>
    </w:pPr>
    <w:rPr>
      <w:rFonts w:ascii="Times New Roman" w:eastAsia="Andale Sans UI" w:hAnsi="Times New Roman" w:cs="Tahoma"/>
      <w:sz w:val="24"/>
      <w:szCs w:val="24"/>
      <w:lang w:val="en-US" w:bidi="en-US"/>
    </w:rPr>
  </w:style>
  <w:style w:type="paragraph" w:customStyle="1" w:styleId="Blocadresse">
    <w:name w:val="Bloc adresse"/>
    <w:basedOn w:val="Normal"/>
    <w:pPr>
      <w:spacing w:line="210" w:lineRule="exact"/>
      <w:ind w:right="40"/>
    </w:pPr>
    <w:rPr>
      <w:rFonts w:ascii="Arial Narrow" w:eastAsia="Arial Narrow" w:hAnsi="Arial Narrow" w:cs="Arial Narrow"/>
      <w:sz w:val="16"/>
    </w:rPr>
  </w:style>
  <w:style w:type="table" w:styleId="Grilledutableau">
    <w:name w:val="Table Grid"/>
    <w:basedOn w:val="TableauNormal"/>
    <w:uiPriority w:val="59"/>
    <w:rsid w:val="00453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color w:val="00000A"/>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AF626A"/>
    <w:rPr>
      <w:b/>
      <w:bCs/>
    </w:rPr>
  </w:style>
  <w:style w:type="character" w:customStyle="1" w:styleId="ObjetducommentaireCar">
    <w:name w:val="Objet du commentaire Car"/>
    <w:basedOn w:val="CommentaireCar"/>
    <w:link w:val="Objetducommentaire"/>
    <w:uiPriority w:val="99"/>
    <w:semiHidden/>
    <w:rsid w:val="00AF626A"/>
    <w:rPr>
      <w:b/>
      <w:bCs/>
      <w:color w:val="00000A"/>
      <w:szCs w:val="20"/>
    </w:rPr>
  </w:style>
  <w:style w:type="paragraph" w:styleId="Corpsdetexte3">
    <w:name w:val="Body Text 3"/>
    <w:basedOn w:val="Normal"/>
    <w:link w:val="Corpsdetexte3Car"/>
    <w:uiPriority w:val="99"/>
    <w:semiHidden/>
    <w:unhideWhenUsed/>
    <w:rsid w:val="003F1460"/>
    <w:pPr>
      <w:spacing w:after="120"/>
    </w:pPr>
    <w:rPr>
      <w:sz w:val="16"/>
      <w:szCs w:val="16"/>
    </w:rPr>
  </w:style>
  <w:style w:type="character" w:customStyle="1" w:styleId="Corpsdetexte3Car">
    <w:name w:val="Corps de texte 3 Car"/>
    <w:basedOn w:val="Policepardfaut"/>
    <w:link w:val="Corpsdetexte3"/>
    <w:uiPriority w:val="99"/>
    <w:semiHidden/>
    <w:rsid w:val="003F1460"/>
    <w:rPr>
      <w:color w:val="00000A"/>
      <w:sz w:val="16"/>
      <w:szCs w:val="16"/>
    </w:rPr>
  </w:style>
  <w:style w:type="character" w:customStyle="1" w:styleId="StyleGaramond115ptGras">
    <w:name w:val="Style Garamond 11.5 pt Gras"/>
    <w:basedOn w:val="Policepardfaut"/>
    <w:rsid w:val="003F1460"/>
    <w:rPr>
      <w:rFonts w:ascii="Century Gothic" w:hAnsi="Century Gothic"/>
      <w:b/>
      <w:bCs/>
      <w:sz w:val="20"/>
    </w:rPr>
  </w:style>
  <w:style w:type="character" w:styleId="Lienhypertexte">
    <w:name w:val="Hyperlink"/>
    <w:basedOn w:val="Policepardfaut"/>
    <w:unhideWhenUsed/>
    <w:rsid w:val="003F1460"/>
    <w:rPr>
      <w:color w:val="0000FF" w:themeColor="hyperlink"/>
      <w:u w:val="single"/>
    </w:rPr>
  </w:style>
  <w:style w:type="paragraph" w:styleId="Rvision">
    <w:name w:val="Revision"/>
    <w:hidden/>
    <w:uiPriority w:val="99"/>
    <w:semiHidden/>
    <w:rsid w:val="00BE69AC"/>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riel.geraudie@ac-paris.fr"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nicolas.jury@ac-paris.fr" TargetMode="External"/><Relationship Id="rId17" Type="http://schemas.openxmlformats.org/officeDocument/2006/relationships/hyperlink" Target="http://www.airparif.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qualitedelair-idf.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an-Max.Girault@ac-creteil.f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aqualitedelair-idf.fr/projet-de-ppa-pour-relecture-du-copil/" TargetMode="External"/><Relationship Id="rId23" Type="http://schemas.openxmlformats.org/officeDocument/2006/relationships/footer" Target="footer3.xml"/><Relationship Id="rId10" Type="http://schemas.openxmlformats.org/officeDocument/2006/relationships/hyperlink" Target="mailto:francoise.ribola@ac-versailles.f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header" Target="header3.xml"/><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D1C1-1D55-48D8-BABE-84A84648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3177</Words>
  <Characters>17474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Appel à projet inter-académique « sur la qualité de l’air »</vt:lpstr>
    </vt:vector>
  </TitlesOfParts>
  <Company>Airparif</Company>
  <LinksUpToDate>false</LinksUpToDate>
  <CharactersWithSpaces>20610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 inter-académique « sur la qualité de l’air »</dc:title>
  <dc:creator>Francoise Ribola</dc:creator>
  <cp:lastModifiedBy>Sylvie Thous</cp:lastModifiedBy>
  <cp:revision>2</cp:revision>
  <cp:lastPrinted>2017-05-29T09:19:00Z</cp:lastPrinted>
  <dcterms:created xsi:type="dcterms:W3CDTF">2017-06-08T09:12:00Z</dcterms:created>
  <dcterms:modified xsi:type="dcterms:W3CDTF">2017-06-08T09:12:00Z</dcterms:modified>
  <dc:language>fr-FR</dc:language>
</cp:coreProperties>
</file>